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6101" w14:textId="20DBB29B" w:rsidR="001A01DF" w:rsidRDefault="00E506EC">
      <w:pPr>
        <w:pStyle w:val="BodyA"/>
        <w:jc w:val="center"/>
        <w:rPr>
          <w:rFonts w:ascii="Impact" w:eastAsia="Impact" w:hAnsi="Impact" w:cs="Impact"/>
          <w:sz w:val="36"/>
          <w:szCs w:val="36"/>
        </w:rPr>
      </w:pPr>
      <w:r>
        <w:rPr>
          <w:rFonts w:ascii="Impact" w:hAnsi="Impact"/>
          <w:sz w:val="36"/>
          <w:szCs w:val="36"/>
        </w:rPr>
        <w:t>Georgia Thespian Conference 20</w:t>
      </w:r>
      <w:r w:rsidR="006869E6">
        <w:rPr>
          <w:rFonts w:ascii="Impact" w:hAnsi="Impact"/>
          <w:sz w:val="36"/>
          <w:szCs w:val="36"/>
        </w:rPr>
        <w:t>2</w:t>
      </w:r>
      <w:r w:rsidR="00627CD6">
        <w:rPr>
          <w:rFonts w:ascii="Impact" w:hAnsi="Impact"/>
          <w:sz w:val="36"/>
          <w:szCs w:val="36"/>
        </w:rPr>
        <w:t>3</w:t>
      </w:r>
    </w:p>
    <w:p w14:paraId="00FD6102" w14:textId="77777777" w:rsidR="001A01DF" w:rsidRDefault="001A01DF">
      <w:pPr>
        <w:pStyle w:val="BodyA"/>
      </w:pPr>
    </w:p>
    <w:p w14:paraId="00FD6103" w14:textId="77777777" w:rsidR="001A01DF" w:rsidRDefault="002A468C">
      <w:pPr>
        <w:pStyle w:val="BodyA"/>
      </w:pPr>
      <w:r>
        <w:t>Dear Parents and Students,</w:t>
      </w:r>
    </w:p>
    <w:p w14:paraId="04A1A095" w14:textId="35E26E7A" w:rsidR="0011358D" w:rsidRDefault="002A468C">
      <w:pPr>
        <w:pStyle w:val="BodyA"/>
        <w:rPr>
          <w:b/>
          <w:bCs/>
        </w:rPr>
      </w:pPr>
      <w:r>
        <w:t xml:space="preserve">Georgia Thespian Conference is a statewide festival in which the students get to participate </w:t>
      </w:r>
      <w:r w:rsidR="00413765">
        <w:t>i</w:t>
      </w:r>
      <w:r w:rsidR="00412694">
        <w:t xml:space="preserve">n a variety of workshops led by professionals in the field.  They </w:t>
      </w:r>
      <w:r>
        <w:t xml:space="preserve">also get to meet theatre students from all over the state </w:t>
      </w:r>
      <w:r w:rsidR="003A3819">
        <w:t>and attend</w:t>
      </w:r>
      <w:r>
        <w:t xml:space="preserve"> several performances </w:t>
      </w:r>
      <w:r w:rsidR="003A3819">
        <w:t>produced by</w:t>
      </w:r>
      <w:r w:rsidR="004A01A7">
        <w:t xml:space="preserve"> Georgia high schools</w:t>
      </w:r>
      <w:r w:rsidR="003A3819">
        <w:t xml:space="preserve"> </w:t>
      </w:r>
      <w:r>
        <w:t xml:space="preserve">.  It is a tremendous opportunity for our students.  Below you will find information about the conference as well as the rules and requirements for the trip.  </w:t>
      </w:r>
      <w:r>
        <w:rPr>
          <w:b/>
          <w:bCs/>
        </w:rPr>
        <w:t xml:space="preserve">Please read through this entire document.  </w:t>
      </w:r>
    </w:p>
    <w:p w14:paraId="00FD6104" w14:textId="042B986B" w:rsidR="001A01DF" w:rsidRPr="00872F47" w:rsidRDefault="009D4F56">
      <w:pPr>
        <w:pStyle w:val="BodyA"/>
        <w:rPr>
          <w:b/>
          <w:bCs/>
        </w:rPr>
      </w:pPr>
      <w:r>
        <w:rPr>
          <w:b/>
          <w:bCs/>
          <w:u w:val="single"/>
        </w:rPr>
        <w:t>The REGISTRATION FORM</w:t>
      </w:r>
      <w:r w:rsidR="006A2B5C">
        <w:rPr>
          <w:b/>
          <w:bCs/>
          <w:u w:val="single"/>
        </w:rPr>
        <w:t xml:space="preserve"> </w:t>
      </w:r>
      <w:r>
        <w:rPr>
          <w:b/>
          <w:bCs/>
          <w:u w:val="single"/>
        </w:rPr>
        <w:t>and NON-REFUNDABLE DEPOSIT</w:t>
      </w:r>
      <w:r w:rsidR="002A468C">
        <w:rPr>
          <w:b/>
          <w:bCs/>
          <w:u w:val="single"/>
        </w:rPr>
        <w:t xml:space="preserve"> is due bac</w:t>
      </w:r>
      <w:r w:rsidR="005C1FB9">
        <w:rPr>
          <w:b/>
          <w:bCs/>
          <w:u w:val="single"/>
        </w:rPr>
        <w:t xml:space="preserve">k to Mrs. Prost by </w:t>
      </w:r>
      <w:r w:rsidR="005801F5">
        <w:rPr>
          <w:b/>
          <w:bCs/>
          <w:u w:val="single"/>
        </w:rPr>
        <w:t>September</w:t>
      </w:r>
      <w:r w:rsidR="00963B7C">
        <w:rPr>
          <w:b/>
          <w:bCs/>
          <w:u w:val="single"/>
        </w:rPr>
        <w:t xml:space="preserve"> 2</w:t>
      </w:r>
      <w:r w:rsidR="00EF24BE">
        <w:rPr>
          <w:b/>
          <w:bCs/>
          <w:u w:val="single"/>
        </w:rPr>
        <w:t>2</w:t>
      </w:r>
      <w:r w:rsidR="00866958">
        <w:rPr>
          <w:b/>
          <w:bCs/>
          <w:u w:val="single"/>
        </w:rPr>
        <w:t>n</w:t>
      </w:r>
      <w:r w:rsidR="008F66DA">
        <w:rPr>
          <w:b/>
          <w:bCs/>
          <w:u w:val="single"/>
        </w:rPr>
        <w:t>d</w:t>
      </w:r>
      <w:r w:rsidR="002A468C">
        <w:rPr>
          <w:b/>
          <w:bCs/>
          <w:u w:val="single"/>
        </w:rPr>
        <w:t>.</w:t>
      </w:r>
      <w:r>
        <w:rPr>
          <w:b/>
          <w:bCs/>
          <w:u w:val="single"/>
        </w:rPr>
        <w:t xml:space="preserve"> </w:t>
      </w:r>
      <w:r w:rsidR="00963B7C">
        <w:rPr>
          <w:b/>
          <w:bCs/>
          <w:u w:val="single"/>
        </w:rPr>
        <w:t xml:space="preserve"> This is a HARD DEADLINE. </w:t>
      </w:r>
      <w:r>
        <w:rPr>
          <w:b/>
          <w:bCs/>
          <w:u w:val="single"/>
        </w:rPr>
        <w:t xml:space="preserve"> Registration will not be accepted without </w:t>
      </w:r>
      <w:r w:rsidR="006A2B5C">
        <w:rPr>
          <w:b/>
          <w:bCs/>
          <w:u w:val="single"/>
        </w:rPr>
        <w:t>both the form</w:t>
      </w:r>
      <w:r w:rsidR="0067617B">
        <w:rPr>
          <w:b/>
          <w:bCs/>
          <w:u w:val="single"/>
        </w:rPr>
        <w:t>, conference agreement form</w:t>
      </w:r>
      <w:r w:rsidR="006A2B5C">
        <w:rPr>
          <w:b/>
          <w:bCs/>
          <w:u w:val="single"/>
        </w:rPr>
        <w:t xml:space="preserve"> and the payment</w:t>
      </w:r>
      <w:r>
        <w:rPr>
          <w:b/>
          <w:bCs/>
          <w:u w:val="single"/>
        </w:rPr>
        <w:t xml:space="preserve">. </w:t>
      </w:r>
    </w:p>
    <w:p w14:paraId="00FD6105" w14:textId="77777777" w:rsidR="001A01DF" w:rsidRPr="00872F47" w:rsidRDefault="001A01DF">
      <w:pPr>
        <w:pStyle w:val="BodyA"/>
        <w:rPr>
          <w:b/>
          <w:bCs/>
        </w:rPr>
      </w:pPr>
    </w:p>
    <w:p w14:paraId="00FD6106" w14:textId="39B6BE11" w:rsidR="001A01DF" w:rsidRDefault="005C1FB9">
      <w:pPr>
        <w:pStyle w:val="BodyA"/>
      </w:pPr>
      <w:r>
        <w:t>Date:</w:t>
      </w:r>
      <w:r>
        <w:tab/>
      </w:r>
      <w:r>
        <w:tab/>
      </w:r>
      <w:r>
        <w:tab/>
      </w:r>
      <w:r w:rsidR="005A0347">
        <w:t xml:space="preserve">February </w:t>
      </w:r>
      <w:r w:rsidR="00535744">
        <w:t>1-3</w:t>
      </w:r>
      <w:r w:rsidR="005A0347">
        <w:t>, 202</w:t>
      </w:r>
      <w:r w:rsidR="00535744">
        <w:t>4</w:t>
      </w:r>
    </w:p>
    <w:p w14:paraId="00FD6107" w14:textId="77777777" w:rsidR="001A01DF" w:rsidRDefault="001A01DF">
      <w:pPr>
        <w:pStyle w:val="BodyA"/>
      </w:pPr>
    </w:p>
    <w:p w14:paraId="00FD6108" w14:textId="77777777" w:rsidR="001A01DF" w:rsidRDefault="002A468C">
      <w:pPr>
        <w:pStyle w:val="BodyA"/>
      </w:pPr>
      <w:r>
        <w:t>Location:</w:t>
      </w:r>
      <w:r>
        <w:tab/>
      </w:r>
      <w:r>
        <w:tab/>
        <w:t>Columbus State University</w:t>
      </w:r>
    </w:p>
    <w:p w14:paraId="00FD6109" w14:textId="77777777" w:rsidR="001A01DF" w:rsidRDefault="001A01DF">
      <w:pPr>
        <w:pStyle w:val="BodyA"/>
      </w:pPr>
    </w:p>
    <w:p w14:paraId="37175547" w14:textId="7D1A69F3" w:rsidR="00535744" w:rsidRPr="00535744" w:rsidRDefault="002A468C">
      <w:pPr>
        <w:pStyle w:val="BodyA"/>
        <w:rPr>
          <w:u w:val="single"/>
        </w:rPr>
      </w:pPr>
      <w:r>
        <w:t>Website:</w:t>
      </w:r>
      <w:r>
        <w:tab/>
      </w:r>
      <w:r>
        <w:tab/>
      </w:r>
      <w:hyperlink r:id="rId7" w:history="1">
        <w:r w:rsidR="005A0347" w:rsidRPr="004F3F14">
          <w:rPr>
            <w:rStyle w:val="Hyperlink"/>
          </w:rPr>
          <w:t>https://gathespians.org/thescon/</w:t>
        </w:r>
      </w:hyperlink>
    </w:p>
    <w:p w14:paraId="00FD610B" w14:textId="189CFD41" w:rsidR="001A01DF" w:rsidRDefault="005A0347" w:rsidP="005A0347">
      <w:pPr>
        <w:pStyle w:val="BodyA"/>
        <w:ind w:left="2160"/>
      </w:pPr>
      <w:r>
        <w:t>T</w:t>
      </w:r>
      <w:r w:rsidR="002A468C">
        <w:t xml:space="preserve">here is a lot of great, detailed information on this site about everything in this handout.  They have updated the website and it is very </w:t>
      </w:r>
    </w:p>
    <w:p w14:paraId="00FD610C" w14:textId="45920307" w:rsidR="001A01DF" w:rsidRDefault="002A468C">
      <w:pPr>
        <w:pStyle w:val="BodyA"/>
      </w:pPr>
      <w:r>
        <w:tab/>
      </w:r>
      <w:r>
        <w:tab/>
      </w:r>
      <w:r>
        <w:tab/>
        <w:t xml:space="preserve">informative and user friendly. </w:t>
      </w:r>
      <w:r w:rsidR="00151643">
        <w:t xml:space="preserve"> Please reach out with any questions. </w:t>
      </w:r>
    </w:p>
    <w:p w14:paraId="47E3571D" w14:textId="77777777" w:rsidR="009A5227" w:rsidRDefault="009A5227" w:rsidP="009A5227">
      <w:pPr>
        <w:pStyle w:val="BodyA"/>
        <w:ind w:left="1440"/>
      </w:pPr>
    </w:p>
    <w:p w14:paraId="0D8B07E0" w14:textId="7EAAAAB7" w:rsidR="00261CF9" w:rsidRPr="00B95514" w:rsidRDefault="00261CF9" w:rsidP="009A5227">
      <w:pPr>
        <w:pStyle w:val="BodyA"/>
        <w:ind w:left="1440"/>
        <w:rPr>
          <w:b/>
          <w:bCs/>
          <w:i/>
          <w:iCs/>
        </w:rPr>
      </w:pPr>
      <w:r w:rsidRPr="009A5227">
        <w:rPr>
          <w:b/>
          <w:bCs/>
          <w:u w:val="single"/>
        </w:rPr>
        <w:t>IMPORTANT:</w:t>
      </w:r>
      <w:r>
        <w:t xml:space="preserve">  You wi</w:t>
      </w:r>
      <w:r w:rsidR="00AD5294">
        <w:t xml:space="preserve">ll have to submit </w:t>
      </w:r>
      <w:r>
        <w:t xml:space="preserve">the </w:t>
      </w:r>
      <w:r w:rsidR="009A5227" w:rsidRPr="009A5227">
        <w:rPr>
          <w:b/>
          <w:bCs/>
        </w:rPr>
        <w:t xml:space="preserve">Conference Agreement Form </w:t>
      </w:r>
      <w:r w:rsidR="00AD5294">
        <w:t xml:space="preserve"> </w:t>
      </w:r>
      <w:r w:rsidR="009A5227">
        <w:t xml:space="preserve"> </w:t>
      </w:r>
      <w:r w:rsidR="008C03A0">
        <w:t>You will access the website</w:t>
      </w:r>
      <w:r w:rsidR="00607F2D" w:rsidRPr="00607F2D">
        <w:t xml:space="preserve"> </w:t>
      </w:r>
      <w:hyperlink r:id="rId8" w:history="1">
        <w:r w:rsidR="00607F2D" w:rsidRPr="00BB4A55">
          <w:rPr>
            <w:rStyle w:val="Hyperlink"/>
          </w:rPr>
          <w:t>https://register.gathespians.org/agreement-form/</w:t>
        </w:r>
      </w:hyperlink>
      <w:r w:rsidR="00607F2D">
        <w:t xml:space="preserve"> for this form. </w:t>
      </w:r>
      <w:r w:rsidR="008C03A0">
        <w:t xml:space="preserve"> </w:t>
      </w:r>
      <w:r w:rsidR="009A5227">
        <w:t xml:space="preserve"> This must be uploaded for </w:t>
      </w:r>
      <w:r w:rsidR="00AD5294">
        <w:t>your registration</w:t>
      </w:r>
      <w:r w:rsidR="009A5227">
        <w:t xml:space="preserve"> to be complete</w:t>
      </w:r>
      <w:r w:rsidR="00AD5294">
        <w:t xml:space="preserve">. </w:t>
      </w:r>
      <w:r w:rsidR="00AD5294" w:rsidRPr="00AD5294">
        <w:t>The form will be</w:t>
      </w:r>
      <w:r w:rsidR="00B95514" w:rsidRPr="00AD5294">
        <w:t xml:space="preserve"> available </w:t>
      </w:r>
      <w:r w:rsidR="00607F2D">
        <w:t xml:space="preserve">starting </w:t>
      </w:r>
      <w:r w:rsidR="00B95514" w:rsidRPr="00AD5294">
        <w:t>Sept 10</w:t>
      </w:r>
      <w:r w:rsidR="00B95514" w:rsidRPr="00AD5294">
        <w:rPr>
          <w:vertAlign w:val="superscript"/>
        </w:rPr>
        <w:t>th</w:t>
      </w:r>
      <w:r w:rsidR="00B95514" w:rsidRPr="00AD5294">
        <w:t xml:space="preserve"> </w:t>
      </w:r>
      <w:r w:rsidR="00AD5294" w:rsidRPr="00AD5294">
        <w:t xml:space="preserve"> </w:t>
      </w:r>
    </w:p>
    <w:p w14:paraId="00FD610D" w14:textId="77777777" w:rsidR="001A01DF" w:rsidRDefault="001A01DF">
      <w:pPr>
        <w:pStyle w:val="BodyA"/>
      </w:pPr>
    </w:p>
    <w:p w14:paraId="00FD610E" w14:textId="7060476D" w:rsidR="001A01DF" w:rsidRDefault="002A468C">
      <w:pPr>
        <w:pStyle w:val="BodyA"/>
      </w:pPr>
      <w:r>
        <w:t>Attendees</w:t>
      </w:r>
      <w:r w:rsidR="00151643">
        <w:t>:</w:t>
      </w:r>
      <w:r>
        <w:t xml:space="preserve">  </w:t>
      </w:r>
      <w:r>
        <w:tab/>
      </w:r>
      <w:r>
        <w:tab/>
        <w:t>Students must be an inducted, registered Thespian in good standing to attend</w:t>
      </w:r>
    </w:p>
    <w:p w14:paraId="00FD610F" w14:textId="77777777" w:rsidR="001A01DF" w:rsidRDefault="002A468C">
      <w:pPr>
        <w:pStyle w:val="BodyA"/>
      </w:pPr>
      <w:r>
        <w:tab/>
      </w:r>
      <w:r>
        <w:tab/>
      </w:r>
      <w:r>
        <w:tab/>
        <w:t>conference.</w:t>
      </w:r>
    </w:p>
    <w:p w14:paraId="00FD6110" w14:textId="77777777" w:rsidR="001A01DF" w:rsidRDefault="001A01DF">
      <w:pPr>
        <w:pStyle w:val="BodyA"/>
      </w:pPr>
    </w:p>
    <w:p w14:paraId="00FD6112" w14:textId="6D0C6742" w:rsidR="001A01DF" w:rsidRDefault="002A468C" w:rsidP="00C95040">
      <w:pPr>
        <w:pStyle w:val="BodyA"/>
        <w:ind w:left="2160" w:hanging="2160"/>
      </w:pPr>
      <w:r>
        <w:t>Transportation:</w:t>
      </w:r>
      <w:r>
        <w:tab/>
        <w:t>We will use a charter bus to transport our students to the conference.  We will leave from sc</w:t>
      </w:r>
      <w:r w:rsidR="005C1FB9">
        <w:t>hool on Thursday and return</w:t>
      </w:r>
      <w:r>
        <w:t xml:space="preserve"> Saturday night.  Parents are responsible for picking up their students from the school Saturday night or the students may drive themselves home.  If students are taking other students home, parents must provide written permission.  </w:t>
      </w:r>
      <w:r w:rsidR="007F3CC7">
        <w:rPr>
          <w:rStyle w:val="None"/>
          <w:b/>
          <w:bCs/>
        </w:rPr>
        <w:t xml:space="preserve"> </w:t>
      </w:r>
      <w:r w:rsidR="00C95040">
        <w:rPr>
          <w:rStyle w:val="None"/>
          <w:b/>
          <w:bCs/>
        </w:rPr>
        <w:t xml:space="preserve">                   </w:t>
      </w:r>
    </w:p>
    <w:p w14:paraId="68CCD691" w14:textId="77777777" w:rsidR="00C95040" w:rsidRDefault="00C95040">
      <w:pPr>
        <w:pStyle w:val="BodyA"/>
      </w:pPr>
    </w:p>
    <w:p w14:paraId="00FD6113" w14:textId="20493A9C" w:rsidR="001A01DF" w:rsidRDefault="002A468C">
      <w:pPr>
        <w:pStyle w:val="BodyA"/>
      </w:pPr>
      <w:r>
        <w:t>Costs:</w:t>
      </w:r>
      <w:r>
        <w:tab/>
      </w:r>
      <w:r>
        <w:tab/>
      </w:r>
      <w:r>
        <w:tab/>
      </w:r>
      <w:r w:rsidRPr="00006143">
        <w:t>$3</w:t>
      </w:r>
      <w:r w:rsidR="00151643">
        <w:t>50</w:t>
      </w:r>
      <w:r>
        <w:t xml:space="preserve"> per student</w:t>
      </w:r>
    </w:p>
    <w:p w14:paraId="00FD6114" w14:textId="722F641A" w:rsidR="001A01DF" w:rsidRDefault="002A468C" w:rsidP="006C7A0E">
      <w:pPr>
        <w:pStyle w:val="BodyA"/>
        <w:ind w:left="2160"/>
        <w:rPr>
          <w:rStyle w:val="None"/>
          <w:b/>
          <w:bCs/>
        </w:rPr>
      </w:pPr>
      <w:r>
        <w:t xml:space="preserve">This price includes registration, two nights at the </w:t>
      </w:r>
      <w:r w:rsidR="001979B4">
        <w:t xml:space="preserve">Springhill Suites Marriott, </w:t>
      </w:r>
      <w:r w:rsidR="006C7A0E">
        <w:t xml:space="preserve"> Columbus</w:t>
      </w:r>
      <w:r>
        <w:t xml:space="preserve">, four meals(Thursday dinner, Friday lunch, Friday dinner and Saturday lunch), conference t-shirt, all workshops, </w:t>
      </w:r>
      <w:r w:rsidR="005C1FB9">
        <w:t xml:space="preserve">performances, and Thescon </w:t>
      </w:r>
      <w:r>
        <w:t>social events</w:t>
      </w:r>
      <w:r w:rsidR="006C7A0E">
        <w:t xml:space="preserve">. </w:t>
      </w:r>
      <w:r>
        <w:t xml:space="preserve">  </w:t>
      </w:r>
    </w:p>
    <w:p w14:paraId="00FD6115" w14:textId="7702B8AC" w:rsidR="005C1FB9" w:rsidRDefault="002A468C" w:rsidP="005C1FB9">
      <w:pPr>
        <w:pStyle w:val="BodyA"/>
        <w:ind w:left="2160"/>
      </w:pPr>
      <w:r>
        <w:t xml:space="preserve">The students may choose to purchase spirit wear before the Conference.  This will be an additional expense and it will not be required. </w:t>
      </w:r>
      <w:r w:rsidR="005C1FB9">
        <w:t xml:space="preserve">Students must also bring money for </w:t>
      </w:r>
      <w:r w:rsidR="004177E0">
        <w:t>lunch</w:t>
      </w:r>
      <w:r w:rsidR="005C1FB9">
        <w:t xml:space="preserve"> on the way to Thescon on Thursday. </w:t>
      </w:r>
      <w:r w:rsidR="005C1FB9">
        <w:tab/>
      </w:r>
    </w:p>
    <w:p w14:paraId="00FD6116" w14:textId="77777777" w:rsidR="001A01DF" w:rsidRDefault="001A01DF">
      <w:pPr>
        <w:pStyle w:val="BodyA"/>
      </w:pPr>
    </w:p>
    <w:p w14:paraId="00FD6117" w14:textId="7B0A60AC" w:rsidR="001A01DF" w:rsidRDefault="002A468C">
      <w:pPr>
        <w:pStyle w:val="BodyA"/>
        <w:rPr>
          <w:b/>
          <w:bCs/>
        </w:rPr>
      </w:pPr>
      <w:r>
        <w:rPr>
          <w:rStyle w:val="None"/>
          <w:b/>
          <w:bCs/>
        </w:rPr>
        <w:t xml:space="preserve">We have to register early for the conference and the registration is non-refundable.  Therefore we need a non-refundable deposit of </w:t>
      </w:r>
      <w:r w:rsidR="0024669F">
        <w:rPr>
          <w:rStyle w:val="None"/>
          <w:b/>
          <w:bCs/>
          <w:u w:val="single"/>
        </w:rPr>
        <w:t>$</w:t>
      </w:r>
      <w:r w:rsidR="00FE210C">
        <w:rPr>
          <w:rStyle w:val="None"/>
          <w:b/>
          <w:bCs/>
          <w:u w:val="single"/>
        </w:rPr>
        <w:t>200</w:t>
      </w:r>
      <w:r w:rsidR="0024669F">
        <w:rPr>
          <w:rStyle w:val="None"/>
          <w:b/>
          <w:bCs/>
          <w:u w:val="single"/>
        </w:rPr>
        <w:t xml:space="preserve">.00 by September </w:t>
      </w:r>
      <w:r w:rsidR="00D257CB">
        <w:rPr>
          <w:rStyle w:val="None"/>
          <w:b/>
          <w:bCs/>
          <w:u w:val="single"/>
        </w:rPr>
        <w:t>2</w:t>
      </w:r>
      <w:r w:rsidR="001979B4">
        <w:rPr>
          <w:rStyle w:val="None"/>
          <w:b/>
          <w:bCs/>
          <w:u w:val="single"/>
        </w:rPr>
        <w:t>2</w:t>
      </w:r>
      <w:r w:rsidR="001979B4">
        <w:rPr>
          <w:rStyle w:val="None"/>
          <w:b/>
          <w:bCs/>
          <w:u w:val="single"/>
          <w:vertAlign w:val="superscript"/>
        </w:rPr>
        <w:t>n</w:t>
      </w:r>
      <w:r w:rsidR="00DD7E4C" w:rsidRPr="00DD7E4C">
        <w:rPr>
          <w:rStyle w:val="None"/>
          <w:b/>
          <w:bCs/>
          <w:u w:val="single"/>
          <w:vertAlign w:val="superscript"/>
        </w:rPr>
        <w:t>d</w:t>
      </w:r>
      <w:r w:rsidR="00DD7E4C">
        <w:rPr>
          <w:rStyle w:val="None"/>
          <w:b/>
          <w:bCs/>
          <w:u w:val="single"/>
        </w:rPr>
        <w:t xml:space="preserve"> </w:t>
      </w:r>
      <w:r>
        <w:rPr>
          <w:rStyle w:val="None"/>
          <w:b/>
          <w:bCs/>
        </w:rPr>
        <w:t>in order to hold a spot.   The balance of</w:t>
      </w:r>
      <w:r w:rsidR="0024669F">
        <w:rPr>
          <w:rStyle w:val="None"/>
          <w:b/>
          <w:bCs/>
        </w:rPr>
        <w:t xml:space="preserve"> $1</w:t>
      </w:r>
      <w:r w:rsidR="00C749C4">
        <w:rPr>
          <w:rStyle w:val="None"/>
          <w:b/>
          <w:bCs/>
        </w:rPr>
        <w:t>50</w:t>
      </w:r>
      <w:r w:rsidR="0024669F">
        <w:rPr>
          <w:rStyle w:val="None"/>
          <w:b/>
          <w:bCs/>
        </w:rPr>
        <w:t xml:space="preserve">.00 will be due by January </w:t>
      </w:r>
      <w:r w:rsidR="00D257CB">
        <w:rPr>
          <w:rStyle w:val="None"/>
          <w:b/>
          <w:bCs/>
        </w:rPr>
        <w:t>1</w:t>
      </w:r>
      <w:r w:rsidR="00761F4D">
        <w:rPr>
          <w:rStyle w:val="None"/>
          <w:b/>
          <w:bCs/>
        </w:rPr>
        <w:t>2</w:t>
      </w:r>
      <w:r w:rsidR="00D257CB">
        <w:rPr>
          <w:rStyle w:val="None"/>
          <w:b/>
          <w:bCs/>
        </w:rPr>
        <w:t>th</w:t>
      </w:r>
      <w:r>
        <w:rPr>
          <w:rStyle w:val="None"/>
          <w:b/>
          <w:bCs/>
        </w:rPr>
        <w:t>.</w:t>
      </w:r>
    </w:p>
    <w:p w14:paraId="523FF744" w14:textId="164CB42E" w:rsidR="00AD5294" w:rsidRPr="004177E0" w:rsidRDefault="002A468C" w:rsidP="004177E0">
      <w:pPr>
        <w:pStyle w:val="BodyA"/>
        <w:rPr>
          <w:rStyle w:val="None"/>
          <w:b/>
          <w:bCs/>
          <w:sz w:val="22"/>
          <w:szCs w:val="22"/>
        </w:rPr>
      </w:pPr>
      <w:r>
        <w:rPr>
          <w:rStyle w:val="None"/>
          <w:b/>
          <w:bCs/>
          <w:sz w:val="22"/>
          <w:szCs w:val="22"/>
        </w:rPr>
        <w:t xml:space="preserve">If you have any questions or concerns, please contact Mrs. Prost at </w:t>
      </w:r>
      <w:hyperlink r:id="rId9" w:history="1">
        <w:r>
          <w:rPr>
            <w:rStyle w:val="Hyperlink1"/>
          </w:rPr>
          <w:t>prostd@fultonschools.org</w:t>
        </w:r>
      </w:hyperlink>
    </w:p>
    <w:p w14:paraId="00FD6119" w14:textId="50CC8CBC" w:rsidR="001A01DF" w:rsidRPr="00586FCD" w:rsidRDefault="002A468C" w:rsidP="00586FCD">
      <w:pPr>
        <w:pStyle w:val="BodyA"/>
        <w:jc w:val="center"/>
        <w:rPr>
          <w:rStyle w:val="None"/>
          <w:b/>
          <w:bCs/>
          <w:sz w:val="22"/>
          <w:szCs w:val="22"/>
        </w:rPr>
      </w:pPr>
      <w:r>
        <w:rPr>
          <w:rStyle w:val="None"/>
          <w:b/>
          <w:bCs/>
          <w:sz w:val="28"/>
          <w:szCs w:val="28"/>
        </w:rPr>
        <w:lastRenderedPageBreak/>
        <w:t>Conference Activities</w:t>
      </w:r>
    </w:p>
    <w:p w14:paraId="00FD611A" w14:textId="77777777" w:rsidR="001A01DF" w:rsidRDefault="001A01DF">
      <w:pPr>
        <w:pStyle w:val="BodyA"/>
        <w:rPr>
          <w:b/>
          <w:bCs/>
        </w:rPr>
      </w:pPr>
    </w:p>
    <w:p w14:paraId="00FD611D" w14:textId="6E90BB08" w:rsidR="001A01DF" w:rsidRDefault="002A468C">
      <w:pPr>
        <w:pStyle w:val="BodyA"/>
        <w:rPr>
          <w:rStyle w:val="None"/>
          <w:b/>
          <w:bCs/>
        </w:rPr>
      </w:pPr>
      <w:r>
        <w:rPr>
          <w:rStyle w:val="None"/>
          <w:b/>
          <w:bCs/>
        </w:rPr>
        <w:t>Below is a small description of some of the events/opportunities taking place at Thescon.  The following items are described in more detail</w:t>
      </w:r>
      <w:r w:rsidR="00F9617E">
        <w:rPr>
          <w:rStyle w:val="None"/>
          <w:b/>
          <w:bCs/>
        </w:rPr>
        <w:t xml:space="preserve"> </w:t>
      </w:r>
      <w:r w:rsidR="001E1947">
        <w:rPr>
          <w:rStyle w:val="None"/>
          <w:b/>
          <w:bCs/>
        </w:rPr>
        <w:t>(</w:t>
      </w:r>
      <w:r w:rsidR="00F9617E" w:rsidRPr="001E1947">
        <w:rPr>
          <w:rStyle w:val="None"/>
          <w:b/>
          <w:bCs/>
        </w:rPr>
        <w:t>guidelines and requirements</w:t>
      </w:r>
      <w:r w:rsidR="001E1947">
        <w:rPr>
          <w:rStyle w:val="None"/>
          <w:b/>
          <w:bCs/>
        </w:rPr>
        <w:t>)</w:t>
      </w:r>
      <w:r>
        <w:rPr>
          <w:rStyle w:val="None"/>
          <w:b/>
          <w:bCs/>
        </w:rPr>
        <w:t xml:space="preserve"> on the Georgia Thespian Website: </w:t>
      </w:r>
      <w:hyperlink r:id="rId10" w:history="1">
        <w:r w:rsidR="001E1947" w:rsidRPr="004F3F14">
          <w:rPr>
            <w:rStyle w:val="Hyperlink"/>
          </w:rPr>
          <w:t>https://gathespians.org/thescon/</w:t>
        </w:r>
      </w:hyperlink>
      <w:r w:rsidR="001E1947">
        <w:t xml:space="preserve">. </w:t>
      </w:r>
      <w:r>
        <w:rPr>
          <w:rStyle w:val="None"/>
          <w:b/>
          <w:bCs/>
        </w:rPr>
        <w:t xml:space="preserve"> Every event listed below earns us points toward maintaining our status as an honor troupe. </w:t>
      </w:r>
      <w:r w:rsidR="003A5CAE">
        <w:rPr>
          <w:rStyle w:val="None"/>
          <w:b/>
          <w:bCs/>
        </w:rPr>
        <w:t xml:space="preserve"> </w:t>
      </w:r>
    </w:p>
    <w:p w14:paraId="1033E72E" w14:textId="77777777" w:rsidR="00615C7C" w:rsidRDefault="00615C7C">
      <w:pPr>
        <w:pStyle w:val="BodyA"/>
        <w:rPr>
          <w:b/>
          <w:bCs/>
        </w:rPr>
      </w:pPr>
    </w:p>
    <w:p w14:paraId="00FD611E" w14:textId="0581D06B" w:rsidR="001A01DF" w:rsidRDefault="002A468C" w:rsidP="004F3587">
      <w:pPr>
        <w:pStyle w:val="BodyA"/>
        <w:ind w:left="2160" w:hanging="2160"/>
        <w:rPr>
          <w:rStyle w:val="None"/>
          <w:b/>
          <w:bCs/>
          <w:sz w:val="22"/>
          <w:szCs w:val="22"/>
        </w:rPr>
      </w:pPr>
      <w:r>
        <w:rPr>
          <w:rStyle w:val="None"/>
          <w:b/>
          <w:bCs/>
        </w:rPr>
        <w:t>Awards:</w:t>
      </w:r>
      <w:r>
        <w:t xml:space="preserve">  </w:t>
      </w:r>
      <w:r>
        <w:tab/>
      </w:r>
      <w:r>
        <w:rPr>
          <w:rStyle w:val="None"/>
          <w:sz w:val="22"/>
          <w:szCs w:val="22"/>
        </w:rPr>
        <w:t>You may nominate people in several areas including Outstanding Student Achievement</w:t>
      </w:r>
      <w:r w:rsidR="004F3587">
        <w:rPr>
          <w:rStyle w:val="None"/>
          <w:sz w:val="22"/>
          <w:szCs w:val="22"/>
        </w:rPr>
        <w:t xml:space="preserve">, </w:t>
      </w:r>
      <w:r>
        <w:rPr>
          <w:rStyle w:val="None"/>
          <w:sz w:val="22"/>
          <w:szCs w:val="22"/>
        </w:rPr>
        <w:t>Outstanding Student Technical Achievement</w:t>
      </w:r>
      <w:r w:rsidR="004F3587">
        <w:rPr>
          <w:rStyle w:val="None"/>
          <w:sz w:val="22"/>
          <w:szCs w:val="22"/>
        </w:rPr>
        <w:t>, Outstanding Theatre Educator and Outstanding Administrator’s award</w:t>
      </w:r>
      <w:r w:rsidRPr="00B26C5C">
        <w:rPr>
          <w:rStyle w:val="None"/>
          <w:sz w:val="22"/>
          <w:szCs w:val="22"/>
        </w:rPr>
        <w:t xml:space="preserve">.  </w:t>
      </w:r>
      <w:r w:rsidRPr="00B26C5C">
        <w:rPr>
          <w:rStyle w:val="None"/>
          <w:b/>
          <w:bCs/>
          <w:sz w:val="22"/>
          <w:szCs w:val="22"/>
        </w:rPr>
        <w:t xml:space="preserve">Deadline for </w:t>
      </w:r>
      <w:r w:rsidR="0024669F" w:rsidRPr="00B26C5C">
        <w:rPr>
          <w:rStyle w:val="None"/>
          <w:b/>
          <w:bCs/>
          <w:sz w:val="22"/>
          <w:szCs w:val="22"/>
        </w:rPr>
        <w:t xml:space="preserve">nomination is December </w:t>
      </w:r>
      <w:r w:rsidR="00B26C5C" w:rsidRPr="00B26C5C">
        <w:rPr>
          <w:rStyle w:val="None"/>
          <w:b/>
          <w:bCs/>
          <w:sz w:val="22"/>
          <w:szCs w:val="22"/>
        </w:rPr>
        <w:t>6</w:t>
      </w:r>
      <w:r w:rsidR="00B26C5C" w:rsidRPr="00B26C5C">
        <w:rPr>
          <w:rStyle w:val="None"/>
          <w:b/>
          <w:bCs/>
          <w:sz w:val="22"/>
          <w:szCs w:val="22"/>
          <w:vertAlign w:val="superscript"/>
        </w:rPr>
        <w:t>th</w:t>
      </w:r>
      <w:r w:rsidR="00B26C5C" w:rsidRPr="00B26C5C">
        <w:rPr>
          <w:rStyle w:val="None"/>
          <w:b/>
          <w:bCs/>
          <w:sz w:val="22"/>
          <w:szCs w:val="22"/>
        </w:rPr>
        <w:t>.</w:t>
      </w:r>
      <w:r w:rsidR="00B26C5C">
        <w:rPr>
          <w:rStyle w:val="None"/>
          <w:b/>
          <w:bCs/>
          <w:sz w:val="22"/>
          <w:szCs w:val="22"/>
        </w:rPr>
        <w:t xml:space="preserve"> </w:t>
      </w:r>
    </w:p>
    <w:p w14:paraId="00FD611F" w14:textId="73B6DB61" w:rsidR="001A01DF" w:rsidRDefault="001A01DF">
      <w:pPr>
        <w:pStyle w:val="BodyA"/>
      </w:pPr>
    </w:p>
    <w:p w14:paraId="00FD6120" w14:textId="77777777" w:rsidR="0024669F" w:rsidRDefault="0024669F">
      <w:pPr>
        <w:pStyle w:val="BodyA"/>
        <w:rPr>
          <w:rStyle w:val="None"/>
          <w:bCs/>
          <w:sz w:val="22"/>
          <w:szCs w:val="22"/>
        </w:rPr>
      </w:pPr>
      <w:r>
        <w:rPr>
          <w:rStyle w:val="None"/>
          <w:b/>
          <w:bCs/>
        </w:rPr>
        <w:t>Film Festival</w:t>
      </w:r>
      <w:r>
        <w:rPr>
          <w:rStyle w:val="None"/>
          <w:b/>
          <w:bCs/>
        </w:rPr>
        <w:tab/>
      </w:r>
      <w:r>
        <w:rPr>
          <w:rStyle w:val="None"/>
          <w:bCs/>
          <w:sz w:val="22"/>
          <w:szCs w:val="22"/>
        </w:rPr>
        <w:t xml:space="preserve">Students can showcase their student-produced films in a festival style with talk back by </w:t>
      </w:r>
    </w:p>
    <w:p w14:paraId="00FD6121" w14:textId="77777777" w:rsidR="0024669F" w:rsidRDefault="0024669F">
      <w:pPr>
        <w:pStyle w:val="BodyA"/>
        <w:rPr>
          <w:rStyle w:val="None"/>
          <w:bCs/>
          <w:sz w:val="22"/>
          <w:szCs w:val="22"/>
        </w:rPr>
      </w:pPr>
      <w:r>
        <w:rPr>
          <w:rStyle w:val="None"/>
          <w:bCs/>
          <w:sz w:val="22"/>
          <w:szCs w:val="22"/>
        </w:rPr>
        <w:tab/>
      </w:r>
      <w:r>
        <w:rPr>
          <w:rStyle w:val="None"/>
          <w:bCs/>
          <w:sz w:val="22"/>
          <w:szCs w:val="22"/>
        </w:rPr>
        <w:tab/>
      </w:r>
      <w:r>
        <w:rPr>
          <w:rStyle w:val="None"/>
          <w:bCs/>
          <w:sz w:val="22"/>
          <w:szCs w:val="22"/>
        </w:rPr>
        <w:tab/>
        <w:t xml:space="preserve">the student filmmakers. Each school can submit up to 3 films. Films are 3-10 minutes.  </w:t>
      </w:r>
    </w:p>
    <w:p w14:paraId="00FD6122" w14:textId="5B8B62E2" w:rsidR="0024669F" w:rsidRPr="0024669F" w:rsidRDefault="0024669F" w:rsidP="0024669F">
      <w:pPr>
        <w:pStyle w:val="BodyA"/>
        <w:ind w:left="2160"/>
        <w:rPr>
          <w:rStyle w:val="None"/>
          <w:bCs/>
          <w:sz w:val="22"/>
          <w:szCs w:val="22"/>
        </w:rPr>
      </w:pPr>
      <w:r>
        <w:rPr>
          <w:rStyle w:val="None"/>
          <w:bCs/>
          <w:sz w:val="22"/>
          <w:szCs w:val="22"/>
        </w:rPr>
        <w:t xml:space="preserve">Format and other information available on-line. </w:t>
      </w:r>
      <w:r w:rsidRPr="00500A8A">
        <w:rPr>
          <w:rStyle w:val="None"/>
          <w:b/>
          <w:bCs/>
          <w:sz w:val="22"/>
          <w:szCs w:val="22"/>
        </w:rPr>
        <w:t>Entry</w:t>
      </w:r>
      <w:r w:rsidR="00F811B2" w:rsidRPr="00500A8A">
        <w:rPr>
          <w:rStyle w:val="None"/>
          <w:b/>
          <w:bCs/>
          <w:sz w:val="22"/>
          <w:szCs w:val="22"/>
        </w:rPr>
        <w:t xml:space="preserve"> (film)</w:t>
      </w:r>
      <w:r w:rsidRPr="00500A8A">
        <w:rPr>
          <w:rStyle w:val="None"/>
          <w:b/>
          <w:bCs/>
          <w:sz w:val="22"/>
          <w:szCs w:val="22"/>
        </w:rPr>
        <w:t xml:space="preserve"> must be received by Dec</w:t>
      </w:r>
      <w:r w:rsidR="00B62EA1" w:rsidRPr="00500A8A">
        <w:rPr>
          <w:rStyle w:val="None"/>
          <w:b/>
          <w:bCs/>
          <w:sz w:val="22"/>
          <w:szCs w:val="22"/>
        </w:rPr>
        <w:t>ember</w:t>
      </w:r>
      <w:r w:rsidRPr="00500A8A">
        <w:rPr>
          <w:rStyle w:val="None"/>
          <w:b/>
          <w:bCs/>
          <w:sz w:val="22"/>
          <w:szCs w:val="22"/>
        </w:rPr>
        <w:t xml:space="preserve"> </w:t>
      </w:r>
      <w:r w:rsidR="00B26C5C" w:rsidRPr="00500A8A">
        <w:rPr>
          <w:rStyle w:val="None"/>
          <w:b/>
          <w:bCs/>
          <w:sz w:val="22"/>
          <w:szCs w:val="22"/>
        </w:rPr>
        <w:t>6th</w:t>
      </w:r>
    </w:p>
    <w:p w14:paraId="00FD6123" w14:textId="77777777" w:rsidR="0024669F" w:rsidRDefault="0024669F">
      <w:pPr>
        <w:pStyle w:val="BodyA"/>
        <w:rPr>
          <w:rStyle w:val="None"/>
          <w:b/>
          <w:bCs/>
        </w:rPr>
      </w:pPr>
    </w:p>
    <w:p w14:paraId="00FD6124" w14:textId="4C7F6E8F" w:rsidR="001A01DF" w:rsidRDefault="002A468C">
      <w:pPr>
        <w:pStyle w:val="BodyA"/>
        <w:rPr>
          <w:rStyle w:val="None"/>
          <w:b/>
          <w:bCs/>
          <w:sz w:val="22"/>
          <w:szCs w:val="22"/>
        </w:rPr>
      </w:pPr>
      <w:r>
        <w:rPr>
          <w:rStyle w:val="None"/>
          <w:b/>
          <w:bCs/>
        </w:rPr>
        <w:t>Freestyle:</w:t>
      </w:r>
      <w:r>
        <w:tab/>
      </w:r>
      <w:r w:rsidR="00F811B2">
        <w:tab/>
      </w:r>
      <w:r>
        <w:rPr>
          <w:rStyle w:val="None"/>
          <w:sz w:val="22"/>
          <w:szCs w:val="22"/>
        </w:rPr>
        <w:t xml:space="preserve">If you have a performance piece that runs between 10 and </w:t>
      </w:r>
      <w:r w:rsidR="00D65E63">
        <w:rPr>
          <w:rStyle w:val="None"/>
          <w:sz w:val="22"/>
          <w:szCs w:val="22"/>
        </w:rPr>
        <w:t>2</w:t>
      </w:r>
      <w:r>
        <w:rPr>
          <w:rStyle w:val="None"/>
          <w:sz w:val="22"/>
          <w:szCs w:val="22"/>
        </w:rPr>
        <w:t xml:space="preserve">0 minutes and </w:t>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 xml:space="preserve">requires little (if any) technical support, then consider submitting it for the </w:t>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 xml:space="preserve">annual Freestyle Festival. This is the perfect showcase for student written </w:t>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 xml:space="preserve">works, scene studies, short plays, improv troupes, mime performances, musical theatre </w:t>
      </w:r>
      <w:r>
        <w:rPr>
          <w:rStyle w:val="None"/>
          <w:sz w:val="22"/>
          <w:szCs w:val="22"/>
        </w:rPr>
        <w:tab/>
      </w:r>
      <w:r>
        <w:rPr>
          <w:rStyle w:val="None"/>
          <w:sz w:val="22"/>
          <w:szCs w:val="22"/>
        </w:rPr>
        <w:tab/>
      </w:r>
      <w:r>
        <w:rPr>
          <w:rStyle w:val="None"/>
          <w:sz w:val="22"/>
          <w:szCs w:val="22"/>
        </w:rPr>
        <w:tab/>
      </w:r>
      <w:r>
        <w:rPr>
          <w:rStyle w:val="None"/>
          <w:sz w:val="22"/>
          <w:szCs w:val="22"/>
        </w:rPr>
        <w:tab/>
        <w:t xml:space="preserve">dance numbers, puppet shows, and almost anything else that would work well in an </w:t>
      </w:r>
      <w:r>
        <w:rPr>
          <w:rStyle w:val="None"/>
          <w:sz w:val="22"/>
          <w:szCs w:val="22"/>
        </w:rPr>
        <w:tab/>
      </w:r>
      <w:r>
        <w:rPr>
          <w:rStyle w:val="None"/>
          <w:sz w:val="22"/>
          <w:szCs w:val="22"/>
        </w:rPr>
        <w:tab/>
      </w:r>
      <w:r>
        <w:rPr>
          <w:rStyle w:val="None"/>
          <w:sz w:val="22"/>
          <w:szCs w:val="22"/>
        </w:rPr>
        <w:tab/>
      </w:r>
      <w:r>
        <w:rPr>
          <w:rStyle w:val="None"/>
          <w:sz w:val="22"/>
          <w:szCs w:val="22"/>
        </w:rPr>
        <w:tab/>
        <w:t>intimate setting.</w:t>
      </w:r>
      <w:r w:rsidR="0024669F">
        <w:rPr>
          <w:rStyle w:val="None"/>
          <w:sz w:val="22"/>
          <w:szCs w:val="22"/>
        </w:rPr>
        <w:t xml:space="preserve"> </w:t>
      </w:r>
      <w:r w:rsidR="0024669F" w:rsidRPr="00AB6B34">
        <w:rPr>
          <w:rStyle w:val="None"/>
          <w:b/>
          <w:bCs/>
          <w:sz w:val="22"/>
          <w:szCs w:val="22"/>
        </w:rPr>
        <w:t xml:space="preserve">Works must be submitted by </w:t>
      </w:r>
      <w:r w:rsidR="00D65E63" w:rsidRPr="00AB6B34">
        <w:rPr>
          <w:rStyle w:val="None"/>
          <w:b/>
          <w:bCs/>
          <w:sz w:val="22"/>
          <w:szCs w:val="22"/>
        </w:rPr>
        <w:t>Jan</w:t>
      </w:r>
      <w:r w:rsidR="00B62EA1" w:rsidRPr="00AB6B34">
        <w:rPr>
          <w:rStyle w:val="None"/>
          <w:b/>
          <w:bCs/>
          <w:sz w:val="22"/>
          <w:szCs w:val="22"/>
        </w:rPr>
        <w:t>uary</w:t>
      </w:r>
      <w:r w:rsidR="00D65E63" w:rsidRPr="00AB6B34">
        <w:rPr>
          <w:rStyle w:val="None"/>
          <w:b/>
          <w:bCs/>
          <w:sz w:val="22"/>
          <w:szCs w:val="22"/>
        </w:rPr>
        <w:t xml:space="preserve"> </w:t>
      </w:r>
      <w:r w:rsidR="00AB6B34">
        <w:rPr>
          <w:rStyle w:val="None"/>
          <w:b/>
          <w:bCs/>
          <w:sz w:val="22"/>
          <w:szCs w:val="22"/>
        </w:rPr>
        <w:t>6</w:t>
      </w:r>
      <w:r w:rsidRPr="00AB6B34">
        <w:rPr>
          <w:rStyle w:val="None"/>
          <w:b/>
          <w:bCs/>
          <w:sz w:val="22"/>
          <w:szCs w:val="22"/>
        </w:rPr>
        <w:t>th.</w:t>
      </w:r>
    </w:p>
    <w:p w14:paraId="00FD6125" w14:textId="77777777" w:rsidR="001A01DF" w:rsidRDefault="001A01DF">
      <w:pPr>
        <w:pStyle w:val="BodyA"/>
        <w:rPr>
          <w:sz w:val="22"/>
          <w:szCs w:val="22"/>
        </w:rPr>
      </w:pPr>
    </w:p>
    <w:p w14:paraId="00FD6126" w14:textId="0F6BA27D" w:rsidR="001A01DF" w:rsidRDefault="002A468C" w:rsidP="00D65E63">
      <w:pPr>
        <w:pStyle w:val="BodyA"/>
        <w:ind w:left="1440" w:hanging="1440"/>
        <w:rPr>
          <w:rStyle w:val="None"/>
          <w:color w:val="313131"/>
          <w:sz w:val="22"/>
          <w:szCs w:val="22"/>
          <w:u w:color="313131"/>
        </w:rPr>
      </w:pPr>
      <w:r>
        <w:rPr>
          <w:rStyle w:val="None"/>
          <w:b/>
          <w:bCs/>
        </w:rPr>
        <w:t>Improv!</w:t>
      </w:r>
      <w:r>
        <w:rPr>
          <w:rStyle w:val="None"/>
          <w:b/>
          <w:bCs/>
        </w:rPr>
        <w:tab/>
      </w:r>
      <w:r>
        <w:rPr>
          <w:rStyle w:val="None"/>
          <w:sz w:val="22"/>
          <w:szCs w:val="22"/>
        </w:rPr>
        <w:tab/>
        <w:t>I</w:t>
      </w:r>
      <w:r>
        <w:rPr>
          <w:rStyle w:val="None"/>
          <w:color w:val="313131"/>
          <w:sz w:val="22"/>
          <w:szCs w:val="22"/>
          <w:u w:color="313131"/>
        </w:rPr>
        <w:t xml:space="preserve">mprov! is an educational program that combines Thespians from schools who have all </w:t>
      </w:r>
      <w:r>
        <w:rPr>
          <w:rStyle w:val="None"/>
          <w:color w:val="313131"/>
          <w:sz w:val="22"/>
          <w:szCs w:val="22"/>
          <w:u w:color="313131"/>
        </w:rPr>
        <w:tab/>
      </w:r>
      <w:r>
        <w:rPr>
          <w:rStyle w:val="None"/>
          <w:color w:val="313131"/>
          <w:sz w:val="22"/>
          <w:szCs w:val="22"/>
          <w:u w:color="313131"/>
        </w:rPr>
        <w:tab/>
        <w:t xml:space="preserve">been working on playing specific improvisation games with Thespians from other </w:t>
      </w:r>
      <w:r>
        <w:rPr>
          <w:rStyle w:val="None"/>
          <w:color w:val="313131"/>
          <w:sz w:val="22"/>
          <w:szCs w:val="22"/>
          <w:u w:color="313131"/>
        </w:rPr>
        <w:tab/>
      </w:r>
      <w:r>
        <w:rPr>
          <w:rStyle w:val="None"/>
          <w:color w:val="313131"/>
          <w:sz w:val="22"/>
          <w:szCs w:val="22"/>
          <w:u w:color="313131"/>
        </w:rPr>
        <w:tab/>
      </w:r>
      <w:r>
        <w:rPr>
          <w:rStyle w:val="None"/>
          <w:color w:val="313131"/>
          <w:sz w:val="22"/>
          <w:szCs w:val="22"/>
          <w:u w:color="313131"/>
        </w:rPr>
        <w:tab/>
        <w:t xml:space="preserve">schools who have been working on playing the same games. A strong improv student </w:t>
      </w:r>
      <w:r>
        <w:rPr>
          <w:rStyle w:val="None"/>
          <w:color w:val="313131"/>
          <w:sz w:val="22"/>
          <w:szCs w:val="22"/>
          <w:u w:color="313131"/>
        </w:rPr>
        <w:tab/>
      </w:r>
      <w:r>
        <w:rPr>
          <w:rStyle w:val="None"/>
          <w:color w:val="313131"/>
          <w:sz w:val="22"/>
          <w:szCs w:val="22"/>
          <w:u w:color="313131"/>
        </w:rPr>
        <w:tab/>
        <w:t xml:space="preserve">will embrace the opportunity to work with new identities on familiar games as students </w:t>
      </w:r>
      <w:r>
        <w:rPr>
          <w:rStyle w:val="None"/>
          <w:color w:val="313131"/>
          <w:sz w:val="22"/>
          <w:szCs w:val="22"/>
          <w:u w:color="313131"/>
        </w:rPr>
        <w:tab/>
      </w:r>
      <w:r>
        <w:rPr>
          <w:rStyle w:val="None"/>
          <w:color w:val="313131"/>
          <w:sz w:val="22"/>
          <w:szCs w:val="22"/>
          <w:u w:color="313131"/>
        </w:rPr>
        <w:tab/>
        <w:t xml:space="preserve">get to work with peers they are meeting for the first time. A guide is available on the </w:t>
      </w:r>
      <w:r>
        <w:rPr>
          <w:rStyle w:val="None"/>
          <w:color w:val="313131"/>
          <w:sz w:val="22"/>
          <w:szCs w:val="22"/>
          <w:u w:color="313131"/>
        </w:rPr>
        <w:tab/>
      </w:r>
      <w:r>
        <w:rPr>
          <w:rStyle w:val="None"/>
          <w:color w:val="313131"/>
          <w:sz w:val="22"/>
          <w:szCs w:val="22"/>
          <w:u w:color="313131"/>
        </w:rPr>
        <w:tab/>
        <w:t xml:space="preserve">website. Teams are made up of 5 students and students must work on </w:t>
      </w:r>
      <w:r w:rsidR="00D65E63">
        <w:rPr>
          <w:rStyle w:val="None"/>
          <w:color w:val="313131"/>
          <w:sz w:val="22"/>
          <w:szCs w:val="22"/>
          <w:u w:color="313131"/>
        </w:rPr>
        <w:t xml:space="preserve">three short form </w:t>
      </w:r>
    </w:p>
    <w:p w14:paraId="00FD6127" w14:textId="2129FADE" w:rsidR="001A01DF" w:rsidRPr="004560CB" w:rsidRDefault="004560CB" w:rsidP="00A735A9">
      <w:pPr>
        <w:pStyle w:val="BodyA"/>
        <w:ind w:left="2160"/>
        <w:rPr>
          <w:rStyle w:val="None"/>
          <w:color w:val="313131"/>
          <w:sz w:val="22"/>
          <w:szCs w:val="22"/>
          <w:u w:color="313131"/>
        </w:rPr>
      </w:pPr>
      <w:r>
        <w:rPr>
          <w:rStyle w:val="None"/>
        </w:rPr>
        <w:t>g</w:t>
      </w:r>
      <w:r w:rsidRPr="004560CB">
        <w:rPr>
          <w:rStyle w:val="None"/>
        </w:rPr>
        <w:t>ames before</w:t>
      </w:r>
      <w:r>
        <w:rPr>
          <w:rStyle w:val="None"/>
        </w:rPr>
        <w:t xml:space="preserve"> </w:t>
      </w:r>
      <w:r w:rsidR="002A468C" w:rsidRPr="004560CB">
        <w:rPr>
          <w:rStyle w:val="None"/>
          <w:color w:val="313131"/>
          <w:sz w:val="22"/>
          <w:szCs w:val="22"/>
          <w:u w:color="313131"/>
        </w:rPr>
        <w:t>Thescon</w:t>
      </w:r>
      <w:r w:rsidR="002A468C">
        <w:rPr>
          <w:rStyle w:val="None"/>
          <w:color w:val="313131"/>
          <w:sz w:val="22"/>
          <w:szCs w:val="22"/>
          <w:u w:color="313131"/>
        </w:rPr>
        <w:t xml:space="preserve">.  </w:t>
      </w:r>
      <w:r w:rsidR="002A468C">
        <w:rPr>
          <w:rStyle w:val="None"/>
          <w:b/>
          <w:bCs/>
          <w:color w:val="313131"/>
          <w:sz w:val="22"/>
          <w:szCs w:val="22"/>
          <w:u w:color="313131"/>
        </w:rPr>
        <w:t xml:space="preserve">  </w:t>
      </w:r>
      <w:r w:rsidR="00A735A9">
        <w:rPr>
          <w:rStyle w:val="None"/>
          <w:b/>
          <w:bCs/>
          <w:color w:val="313131"/>
          <w:sz w:val="22"/>
          <w:szCs w:val="22"/>
          <w:u w:color="313131"/>
        </w:rPr>
        <w:t xml:space="preserve">This event will be first come/first serve </w:t>
      </w:r>
      <w:r w:rsidR="0044616B">
        <w:rPr>
          <w:rStyle w:val="None"/>
          <w:b/>
          <w:bCs/>
          <w:color w:val="313131"/>
          <w:sz w:val="22"/>
          <w:szCs w:val="22"/>
          <w:u w:color="313131"/>
        </w:rPr>
        <w:t xml:space="preserve">based </w:t>
      </w:r>
      <w:r w:rsidR="00A735A9">
        <w:rPr>
          <w:rStyle w:val="None"/>
          <w:b/>
          <w:bCs/>
          <w:color w:val="313131"/>
          <w:sz w:val="22"/>
          <w:szCs w:val="22"/>
          <w:u w:color="313131"/>
        </w:rPr>
        <w:t>on registration sign up.</w:t>
      </w:r>
    </w:p>
    <w:p w14:paraId="00FD6128" w14:textId="77777777" w:rsidR="001A01DF" w:rsidRDefault="001A01DF">
      <w:pPr>
        <w:pStyle w:val="BodyA"/>
        <w:rPr>
          <w:sz w:val="22"/>
          <w:szCs w:val="22"/>
        </w:rPr>
      </w:pPr>
    </w:p>
    <w:p w14:paraId="00FD6129" w14:textId="6C35E2EC" w:rsidR="001A01DF" w:rsidRPr="00615208" w:rsidRDefault="004560CB" w:rsidP="00897854">
      <w:pPr>
        <w:pStyle w:val="BodyA"/>
        <w:ind w:left="2160" w:hanging="2160"/>
        <w:rPr>
          <w:rStyle w:val="None"/>
          <w:b/>
          <w:bCs/>
          <w:sz w:val="22"/>
          <w:szCs w:val="22"/>
        </w:rPr>
      </w:pPr>
      <w:r>
        <w:rPr>
          <w:rStyle w:val="None"/>
          <w:b/>
          <w:bCs/>
          <w:sz w:val="22"/>
          <w:szCs w:val="22"/>
        </w:rPr>
        <w:t>Thespys</w:t>
      </w:r>
      <w:r w:rsidR="002A468C">
        <w:rPr>
          <w:rStyle w:val="None"/>
          <w:b/>
          <w:bCs/>
          <w:sz w:val="22"/>
          <w:szCs w:val="22"/>
        </w:rPr>
        <w:t xml:space="preserve"> : </w:t>
      </w:r>
      <w:r w:rsidR="002A468C">
        <w:rPr>
          <w:rStyle w:val="None"/>
          <w:sz w:val="22"/>
          <w:szCs w:val="22"/>
        </w:rPr>
        <w:tab/>
      </w:r>
      <w:r w:rsidR="002A468C" w:rsidRPr="00431497">
        <w:rPr>
          <w:rStyle w:val="None"/>
          <w:sz w:val="22"/>
          <w:szCs w:val="22"/>
        </w:rPr>
        <w:t xml:space="preserve">Each troupe is allowed </w:t>
      </w:r>
      <w:r w:rsidRPr="00431497">
        <w:rPr>
          <w:rStyle w:val="None"/>
          <w:sz w:val="22"/>
          <w:szCs w:val="22"/>
          <w:u w:val="single"/>
        </w:rPr>
        <w:t>six</w:t>
      </w:r>
      <w:r w:rsidR="002A468C" w:rsidRPr="00431497">
        <w:rPr>
          <w:rStyle w:val="None"/>
          <w:sz w:val="22"/>
          <w:szCs w:val="22"/>
        </w:rPr>
        <w:t xml:space="preserve"> total entries in the </w:t>
      </w:r>
      <w:r w:rsidR="00651D6A" w:rsidRPr="00651D6A">
        <w:rPr>
          <w:rStyle w:val="None"/>
          <w:b/>
          <w:bCs/>
          <w:sz w:val="22"/>
          <w:szCs w:val="22"/>
        </w:rPr>
        <w:t xml:space="preserve">Performance </w:t>
      </w:r>
      <w:r w:rsidR="002A468C" w:rsidRPr="00651D6A">
        <w:rPr>
          <w:rStyle w:val="None"/>
          <w:b/>
          <w:bCs/>
          <w:sz w:val="22"/>
          <w:szCs w:val="22"/>
        </w:rPr>
        <w:t>areas</w:t>
      </w:r>
      <w:r w:rsidR="002A468C" w:rsidRPr="00431497">
        <w:rPr>
          <w:rStyle w:val="None"/>
          <w:sz w:val="22"/>
          <w:szCs w:val="22"/>
        </w:rPr>
        <w:t xml:space="preserve"> of Solo Musical, Duet Musical, Group Musical, Solo Acting</w:t>
      </w:r>
      <w:r w:rsidR="007F7F8C" w:rsidRPr="00431497">
        <w:rPr>
          <w:rStyle w:val="None"/>
          <w:sz w:val="22"/>
          <w:szCs w:val="22"/>
        </w:rPr>
        <w:t xml:space="preserve"> and </w:t>
      </w:r>
      <w:r w:rsidR="002A468C" w:rsidRPr="00431497">
        <w:rPr>
          <w:rStyle w:val="None"/>
          <w:sz w:val="22"/>
          <w:szCs w:val="22"/>
        </w:rPr>
        <w:t xml:space="preserve">Duet Acting </w:t>
      </w:r>
      <w:r w:rsidR="007F7F8C" w:rsidRPr="00431497">
        <w:rPr>
          <w:rStyle w:val="None"/>
          <w:sz w:val="22"/>
          <w:szCs w:val="22"/>
        </w:rPr>
        <w:t xml:space="preserve"> </w:t>
      </w:r>
      <w:r w:rsidR="002A468C" w:rsidRPr="00431497">
        <w:rPr>
          <w:rStyle w:val="None"/>
          <w:sz w:val="22"/>
          <w:szCs w:val="22"/>
        </w:rPr>
        <w:t xml:space="preserve">  </w:t>
      </w:r>
      <w:r w:rsidR="002A468C" w:rsidRPr="00651D6A">
        <w:rPr>
          <w:rStyle w:val="None"/>
          <w:sz w:val="22"/>
          <w:szCs w:val="22"/>
        </w:rPr>
        <w:t xml:space="preserve">There are also several </w:t>
      </w:r>
      <w:r w:rsidR="002A468C" w:rsidRPr="00651D6A">
        <w:rPr>
          <w:rStyle w:val="None"/>
          <w:b/>
          <w:bCs/>
          <w:sz w:val="22"/>
          <w:szCs w:val="22"/>
        </w:rPr>
        <w:t>technical theatre</w:t>
      </w:r>
      <w:r w:rsidR="002A468C" w:rsidRPr="00651D6A">
        <w:rPr>
          <w:rStyle w:val="None"/>
          <w:sz w:val="22"/>
          <w:szCs w:val="22"/>
        </w:rPr>
        <w:t xml:space="preserve"> </w:t>
      </w:r>
      <w:r w:rsidR="00651D6A">
        <w:rPr>
          <w:rStyle w:val="None"/>
          <w:sz w:val="22"/>
          <w:szCs w:val="22"/>
        </w:rPr>
        <w:t xml:space="preserve">categories </w:t>
      </w:r>
      <w:r w:rsidR="002A468C" w:rsidRPr="00651D6A">
        <w:rPr>
          <w:rStyle w:val="None"/>
          <w:sz w:val="22"/>
          <w:szCs w:val="22"/>
        </w:rPr>
        <w:t>which can have unlimited entries.  T</w:t>
      </w:r>
      <w:r w:rsidR="002A468C" w:rsidRPr="00431497">
        <w:rPr>
          <w:rStyle w:val="None"/>
          <w:sz w:val="22"/>
          <w:szCs w:val="22"/>
        </w:rPr>
        <w:t>his is a great opportunity for you to gain feedback on your performance</w:t>
      </w:r>
      <w:r w:rsidR="007115CB">
        <w:rPr>
          <w:rStyle w:val="None"/>
          <w:sz w:val="22"/>
          <w:szCs w:val="22"/>
        </w:rPr>
        <w:t>/portfolio</w:t>
      </w:r>
      <w:r w:rsidR="002A468C" w:rsidRPr="00431497">
        <w:rPr>
          <w:rStyle w:val="None"/>
          <w:sz w:val="22"/>
          <w:szCs w:val="22"/>
        </w:rPr>
        <w:t xml:space="preserve"> from a professional adjudicator.   </w:t>
      </w:r>
      <w:r w:rsidR="00897854" w:rsidRPr="00431497">
        <w:rPr>
          <w:rStyle w:val="None"/>
          <w:sz w:val="22"/>
          <w:szCs w:val="22"/>
        </w:rPr>
        <w:t xml:space="preserve">All entries will be submitted digitally to be evaluated before Thescon.  Showcase performances will be selected from </w:t>
      </w:r>
      <w:r w:rsidR="00E161CC">
        <w:rPr>
          <w:rStyle w:val="None"/>
          <w:sz w:val="22"/>
          <w:szCs w:val="22"/>
        </w:rPr>
        <w:t xml:space="preserve">Superior </w:t>
      </w:r>
      <w:r w:rsidR="00897854" w:rsidRPr="00431497">
        <w:rPr>
          <w:rStyle w:val="None"/>
          <w:sz w:val="22"/>
          <w:szCs w:val="22"/>
        </w:rPr>
        <w:t xml:space="preserve">entries and </w:t>
      </w:r>
      <w:r w:rsidR="00431497" w:rsidRPr="00431497">
        <w:rPr>
          <w:rStyle w:val="None"/>
          <w:sz w:val="22"/>
          <w:szCs w:val="22"/>
        </w:rPr>
        <w:t>perform</w:t>
      </w:r>
      <w:r w:rsidR="00897854" w:rsidRPr="00431497">
        <w:rPr>
          <w:rStyle w:val="None"/>
          <w:sz w:val="22"/>
          <w:szCs w:val="22"/>
        </w:rPr>
        <w:t xml:space="preserve"> live at Thescon. </w:t>
      </w:r>
      <w:r w:rsidR="00897854" w:rsidRPr="00431497">
        <w:rPr>
          <w:rStyle w:val="None"/>
          <w:sz w:val="22"/>
          <w:szCs w:val="22"/>
        </w:rPr>
        <w:tab/>
        <w:t xml:space="preserve"> </w:t>
      </w:r>
      <w:r w:rsidR="002A468C" w:rsidRPr="0045078D">
        <w:rPr>
          <w:rStyle w:val="None"/>
          <w:b/>
          <w:bCs/>
          <w:sz w:val="22"/>
          <w:szCs w:val="22"/>
        </w:rPr>
        <w:t xml:space="preserve"> All IE’s must be registered by</w:t>
      </w:r>
      <w:r w:rsidR="0024669F" w:rsidRPr="0045078D">
        <w:rPr>
          <w:rStyle w:val="None"/>
          <w:b/>
          <w:bCs/>
          <w:sz w:val="22"/>
          <w:szCs w:val="22"/>
        </w:rPr>
        <w:t xml:space="preserve"> December </w:t>
      </w:r>
      <w:r w:rsidR="0045078D" w:rsidRPr="0045078D">
        <w:rPr>
          <w:rStyle w:val="None"/>
          <w:b/>
          <w:bCs/>
          <w:sz w:val="22"/>
          <w:szCs w:val="22"/>
        </w:rPr>
        <w:t>6</w:t>
      </w:r>
      <w:r w:rsidR="002A468C" w:rsidRPr="0045078D">
        <w:rPr>
          <w:rStyle w:val="None"/>
          <w:b/>
          <w:bCs/>
          <w:sz w:val="22"/>
          <w:szCs w:val="22"/>
        </w:rPr>
        <w:t>th.</w:t>
      </w:r>
      <w:r w:rsidR="00897854" w:rsidRPr="0045078D">
        <w:rPr>
          <w:rStyle w:val="None"/>
          <w:b/>
          <w:bCs/>
          <w:sz w:val="22"/>
          <w:szCs w:val="22"/>
        </w:rPr>
        <w:t xml:space="preserve">  Video submissions due by Jan</w:t>
      </w:r>
      <w:r w:rsidR="003344B8" w:rsidRPr="0045078D">
        <w:rPr>
          <w:rStyle w:val="None"/>
          <w:b/>
          <w:bCs/>
          <w:sz w:val="22"/>
          <w:szCs w:val="22"/>
        </w:rPr>
        <w:t>uary</w:t>
      </w:r>
      <w:r w:rsidR="00897854" w:rsidRPr="0045078D">
        <w:rPr>
          <w:rStyle w:val="None"/>
          <w:b/>
          <w:bCs/>
          <w:sz w:val="22"/>
          <w:szCs w:val="22"/>
        </w:rPr>
        <w:t xml:space="preserve"> 1</w:t>
      </w:r>
      <w:r w:rsidR="0045078D" w:rsidRPr="0045078D">
        <w:rPr>
          <w:rStyle w:val="None"/>
          <w:b/>
          <w:bCs/>
          <w:sz w:val="22"/>
          <w:szCs w:val="22"/>
        </w:rPr>
        <w:t>2th</w:t>
      </w:r>
      <w:r w:rsidR="00897854" w:rsidRPr="0045078D">
        <w:rPr>
          <w:rStyle w:val="None"/>
          <w:b/>
          <w:bCs/>
          <w:sz w:val="22"/>
          <w:szCs w:val="22"/>
        </w:rPr>
        <w:t>.</w:t>
      </w:r>
      <w:r w:rsidR="00897854" w:rsidRPr="00431497">
        <w:rPr>
          <w:rStyle w:val="None"/>
          <w:sz w:val="22"/>
          <w:szCs w:val="22"/>
        </w:rPr>
        <w:t xml:space="preserve"> </w:t>
      </w:r>
      <w:r w:rsidR="00615208">
        <w:rPr>
          <w:rStyle w:val="None"/>
          <w:sz w:val="22"/>
          <w:szCs w:val="22"/>
        </w:rPr>
        <w:t xml:space="preserve"> </w:t>
      </w:r>
      <w:r w:rsidR="00615208" w:rsidRPr="00615208">
        <w:rPr>
          <w:rStyle w:val="None"/>
          <w:b/>
          <w:bCs/>
          <w:sz w:val="22"/>
          <w:szCs w:val="22"/>
        </w:rPr>
        <w:t>If needed, we will have auditions for the six spots</w:t>
      </w:r>
      <w:r w:rsidR="00710307">
        <w:rPr>
          <w:rStyle w:val="None"/>
          <w:b/>
          <w:bCs/>
          <w:sz w:val="22"/>
          <w:szCs w:val="22"/>
        </w:rPr>
        <w:t xml:space="preserve"> in November. </w:t>
      </w:r>
    </w:p>
    <w:p w14:paraId="68104277" w14:textId="77777777" w:rsidR="000F2F23" w:rsidRDefault="000F2F23">
      <w:pPr>
        <w:pStyle w:val="BodyA"/>
        <w:rPr>
          <w:rStyle w:val="None"/>
          <w:b/>
          <w:bCs/>
        </w:rPr>
      </w:pPr>
    </w:p>
    <w:p w14:paraId="1487119F" w14:textId="5479F202" w:rsidR="008B3E60" w:rsidRDefault="000F2F23">
      <w:pPr>
        <w:pStyle w:val="BodyA"/>
        <w:rPr>
          <w:rStyle w:val="None"/>
          <w:sz w:val="22"/>
          <w:szCs w:val="22"/>
        </w:rPr>
      </w:pPr>
      <w:r>
        <w:rPr>
          <w:rStyle w:val="None"/>
          <w:b/>
          <w:bCs/>
        </w:rPr>
        <w:t>Playw</w:t>
      </w:r>
      <w:r w:rsidR="008762E2">
        <w:rPr>
          <w:rStyle w:val="None"/>
          <w:b/>
          <w:bCs/>
        </w:rPr>
        <w:t>orks</w:t>
      </w:r>
      <w:r>
        <w:rPr>
          <w:rStyle w:val="None"/>
          <w:b/>
          <w:bCs/>
        </w:rPr>
        <w:t xml:space="preserve">: </w:t>
      </w:r>
      <w:r>
        <w:rPr>
          <w:rStyle w:val="None"/>
          <w:b/>
          <w:bCs/>
        </w:rPr>
        <w:tab/>
      </w:r>
      <w:r>
        <w:rPr>
          <w:rStyle w:val="None"/>
          <w:b/>
          <w:bCs/>
        </w:rPr>
        <w:tab/>
      </w:r>
      <w:r w:rsidR="002A468C">
        <w:rPr>
          <w:rStyle w:val="None"/>
          <w:sz w:val="22"/>
          <w:szCs w:val="22"/>
        </w:rPr>
        <w:t xml:space="preserve">This program is an opportunity for Georgia Thespians to see their original scripts </w:t>
      </w:r>
    </w:p>
    <w:p w14:paraId="00FD612B" w14:textId="0DA03BD2" w:rsidR="001A01DF" w:rsidRDefault="002A468C" w:rsidP="00883B86">
      <w:pPr>
        <w:pStyle w:val="BodyA"/>
        <w:ind w:left="2160" w:hanging="2160"/>
        <w:rPr>
          <w:rStyle w:val="None"/>
          <w:sz w:val="22"/>
          <w:szCs w:val="22"/>
        </w:rPr>
      </w:pPr>
      <w:r>
        <w:rPr>
          <w:rStyle w:val="None"/>
          <w:sz w:val="22"/>
          <w:szCs w:val="22"/>
        </w:rPr>
        <w:tab/>
        <w:t xml:space="preserve">workshopped with professionals.  </w:t>
      </w:r>
      <w:r w:rsidR="00D61B0A" w:rsidRPr="007B6607">
        <w:rPr>
          <w:rFonts w:asciiTheme="majorHAnsi" w:hAnsiTheme="majorHAnsi" w:cstheme="majorHAnsi"/>
          <w:color w:val="auto"/>
          <w:sz w:val="22"/>
          <w:szCs w:val="22"/>
          <w:shd w:val="clear" w:color="auto" w:fill="FFFFFF"/>
        </w:rPr>
        <w:t>Plays can be about any subject but should have a running time of up to 10 minutes (approximately ten typed pages).</w:t>
      </w:r>
      <w:r w:rsidRPr="007B6607">
        <w:rPr>
          <w:rStyle w:val="None"/>
          <w:color w:val="auto"/>
          <w:sz w:val="22"/>
          <w:szCs w:val="22"/>
        </w:rPr>
        <w:t xml:space="preserve">   </w:t>
      </w:r>
      <w:r w:rsidRPr="008762E2">
        <w:rPr>
          <w:rStyle w:val="None"/>
          <w:b/>
          <w:bCs/>
          <w:sz w:val="22"/>
          <w:szCs w:val="22"/>
        </w:rPr>
        <w:t>Scripts</w:t>
      </w:r>
      <w:r w:rsidR="0024669F" w:rsidRPr="008762E2">
        <w:rPr>
          <w:rStyle w:val="None"/>
          <w:b/>
          <w:bCs/>
          <w:sz w:val="22"/>
          <w:szCs w:val="22"/>
        </w:rPr>
        <w:t xml:space="preserve"> must be submitted by December </w:t>
      </w:r>
      <w:r w:rsidR="008762E2">
        <w:rPr>
          <w:rStyle w:val="None"/>
          <w:b/>
          <w:bCs/>
          <w:sz w:val="22"/>
          <w:szCs w:val="22"/>
        </w:rPr>
        <w:t>6</w:t>
      </w:r>
      <w:r w:rsidRPr="008762E2">
        <w:rPr>
          <w:rStyle w:val="None"/>
          <w:b/>
          <w:bCs/>
          <w:sz w:val="22"/>
          <w:szCs w:val="22"/>
        </w:rPr>
        <w:t>th.</w:t>
      </w:r>
      <w:r w:rsidR="008762E2">
        <w:rPr>
          <w:rStyle w:val="None"/>
          <w:b/>
          <w:bCs/>
          <w:sz w:val="22"/>
          <w:szCs w:val="22"/>
        </w:rPr>
        <w:t xml:space="preserve">  There is also a MusicalWorks category. </w:t>
      </w:r>
    </w:p>
    <w:p w14:paraId="00FD612C" w14:textId="77777777" w:rsidR="001A01DF" w:rsidRDefault="001A01DF">
      <w:pPr>
        <w:pStyle w:val="BodyA"/>
        <w:rPr>
          <w:sz w:val="22"/>
          <w:szCs w:val="22"/>
        </w:rPr>
      </w:pPr>
    </w:p>
    <w:p w14:paraId="7F9C3BFA" w14:textId="77777777" w:rsidR="00CB4C66" w:rsidRDefault="002A468C" w:rsidP="00622E7E">
      <w:pPr>
        <w:pStyle w:val="BodyA"/>
        <w:ind w:left="2160" w:hanging="2160"/>
        <w:rPr>
          <w:rStyle w:val="None"/>
          <w:sz w:val="22"/>
          <w:szCs w:val="22"/>
        </w:rPr>
      </w:pPr>
      <w:r>
        <w:rPr>
          <w:rStyle w:val="None"/>
          <w:b/>
          <w:bCs/>
        </w:rPr>
        <w:t>Scholarships:</w:t>
      </w:r>
      <w:r>
        <w:rPr>
          <w:rStyle w:val="None"/>
          <w:b/>
          <w:bCs/>
          <w:sz w:val="22"/>
          <w:szCs w:val="22"/>
        </w:rPr>
        <w:tab/>
      </w:r>
      <w:r>
        <w:rPr>
          <w:rStyle w:val="None"/>
          <w:sz w:val="22"/>
          <w:szCs w:val="22"/>
        </w:rPr>
        <w:t>Each year Georgia Thespians offers $24,500 in college scholarships to twelve senior</w:t>
      </w:r>
    </w:p>
    <w:p w14:paraId="00FD612E" w14:textId="7CE6D4B4" w:rsidR="001A01DF" w:rsidRDefault="00CB4C66" w:rsidP="00622E7E">
      <w:pPr>
        <w:pStyle w:val="BodyA"/>
        <w:ind w:left="2160" w:hanging="2160"/>
        <w:rPr>
          <w:rStyle w:val="None"/>
          <w:b/>
          <w:bCs/>
          <w:sz w:val="22"/>
          <w:szCs w:val="22"/>
        </w:rPr>
      </w:pPr>
      <w:r>
        <w:rPr>
          <w:rStyle w:val="None"/>
          <w:b/>
          <w:bCs/>
        </w:rPr>
        <w:t>College Auditions</w:t>
      </w:r>
      <w:r>
        <w:rPr>
          <w:rStyle w:val="None"/>
          <w:b/>
          <w:bCs/>
        </w:rPr>
        <w:tab/>
      </w:r>
      <w:r w:rsidR="002A468C">
        <w:rPr>
          <w:rStyle w:val="None"/>
          <w:sz w:val="22"/>
          <w:szCs w:val="22"/>
        </w:rPr>
        <w:t>Thespians</w:t>
      </w:r>
      <w:r w:rsidR="00615C7C">
        <w:rPr>
          <w:rStyle w:val="None"/>
          <w:sz w:val="22"/>
          <w:szCs w:val="22"/>
        </w:rPr>
        <w:t xml:space="preserve"> (technical, performance and theatre educator)</w:t>
      </w:r>
      <w:r w:rsidR="002A468C">
        <w:rPr>
          <w:rStyle w:val="None"/>
          <w:sz w:val="22"/>
          <w:szCs w:val="22"/>
        </w:rPr>
        <w:t xml:space="preserve">.  Juniors and Seniors also have an opportunity at conference to audition for colleges and universities from across the nation. </w:t>
      </w:r>
      <w:r w:rsidR="002A468C" w:rsidRPr="004C24E1">
        <w:rPr>
          <w:rStyle w:val="None"/>
          <w:b/>
          <w:bCs/>
          <w:sz w:val="22"/>
          <w:szCs w:val="22"/>
        </w:rPr>
        <w:t>Deadline</w:t>
      </w:r>
      <w:r w:rsidR="00622E7E" w:rsidRPr="004C24E1">
        <w:rPr>
          <w:rStyle w:val="None"/>
          <w:b/>
          <w:bCs/>
          <w:sz w:val="22"/>
          <w:szCs w:val="22"/>
        </w:rPr>
        <w:t xml:space="preserve"> </w:t>
      </w:r>
      <w:r w:rsidR="0024669F" w:rsidRPr="004C24E1">
        <w:rPr>
          <w:rStyle w:val="None"/>
          <w:b/>
          <w:bCs/>
          <w:sz w:val="22"/>
          <w:szCs w:val="22"/>
        </w:rPr>
        <w:t>for</w:t>
      </w:r>
      <w:r w:rsidR="00B142B7" w:rsidRPr="004C24E1">
        <w:rPr>
          <w:rStyle w:val="None"/>
          <w:b/>
          <w:bCs/>
          <w:sz w:val="22"/>
          <w:szCs w:val="22"/>
        </w:rPr>
        <w:t xml:space="preserve"> registration and </w:t>
      </w:r>
      <w:r w:rsidR="0024669F" w:rsidRPr="004C24E1">
        <w:rPr>
          <w:rStyle w:val="None"/>
          <w:b/>
          <w:bCs/>
          <w:sz w:val="22"/>
          <w:szCs w:val="22"/>
        </w:rPr>
        <w:t xml:space="preserve"> submission is December </w:t>
      </w:r>
      <w:r w:rsidR="004C24E1" w:rsidRPr="004C24E1">
        <w:rPr>
          <w:rStyle w:val="None"/>
          <w:b/>
          <w:bCs/>
          <w:sz w:val="22"/>
          <w:szCs w:val="22"/>
        </w:rPr>
        <w:t>6</w:t>
      </w:r>
      <w:r w:rsidR="009D4F56" w:rsidRPr="004C24E1">
        <w:rPr>
          <w:rStyle w:val="None"/>
          <w:b/>
          <w:bCs/>
          <w:sz w:val="22"/>
          <w:szCs w:val="22"/>
        </w:rPr>
        <w:t>th</w:t>
      </w:r>
      <w:r w:rsidR="002A468C" w:rsidRPr="004C24E1">
        <w:rPr>
          <w:rStyle w:val="None"/>
          <w:b/>
          <w:bCs/>
          <w:sz w:val="22"/>
          <w:szCs w:val="22"/>
        </w:rPr>
        <w:t>.</w:t>
      </w:r>
      <w:r w:rsidR="002A468C">
        <w:rPr>
          <w:rStyle w:val="None"/>
          <w:b/>
          <w:bCs/>
          <w:sz w:val="22"/>
          <w:szCs w:val="22"/>
        </w:rPr>
        <w:t xml:space="preserve">  An additional fee is required. </w:t>
      </w:r>
      <w:r w:rsidR="00363C80" w:rsidRPr="00B142B7">
        <w:rPr>
          <w:rStyle w:val="None"/>
          <w:b/>
          <w:bCs/>
          <w:sz w:val="22"/>
          <w:szCs w:val="22"/>
          <w:u w:val="single"/>
        </w:rPr>
        <w:t>For this event, students register themselves</w:t>
      </w:r>
      <w:r w:rsidR="00363C80">
        <w:rPr>
          <w:rStyle w:val="None"/>
          <w:b/>
          <w:bCs/>
          <w:sz w:val="22"/>
          <w:szCs w:val="22"/>
        </w:rPr>
        <w:t xml:space="preserve">.  </w:t>
      </w:r>
    </w:p>
    <w:p w14:paraId="00FD612F" w14:textId="77777777" w:rsidR="001A01DF" w:rsidRDefault="001A01DF">
      <w:pPr>
        <w:pStyle w:val="BodyA"/>
        <w:rPr>
          <w:rStyle w:val="None"/>
          <w:b/>
          <w:bCs/>
          <w:sz w:val="22"/>
          <w:szCs w:val="22"/>
        </w:rPr>
      </w:pPr>
    </w:p>
    <w:p w14:paraId="00FD6130" w14:textId="77777777" w:rsidR="004F3587" w:rsidRDefault="004F3587">
      <w:pPr>
        <w:pStyle w:val="BodyA"/>
        <w:rPr>
          <w:rStyle w:val="None"/>
          <w:b/>
          <w:bCs/>
          <w:sz w:val="22"/>
          <w:szCs w:val="22"/>
        </w:rPr>
      </w:pPr>
    </w:p>
    <w:p w14:paraId="00FD6131" w14:textId="77777777" w:rsidR="004F3587" w:rsidRDefault="004F3587">
      <w:pPr>
        <w:pStyle w:val="BodyA"/>
        <w:rPr>
          <w:rStyle w:val="None"/>
          <w:b/>
          <w:bCs/>
          <w:sz w:val="22"/>
          <w:szCs w:val="22"/>
        </w:rPr>
      </w:pPr>
    </w:p>
    <w:p w14:paraId="00FD6132" w14:textId="5C30ECB3" w:rsidR="001A01DF" w:rsidRDefault="002A468C" w:rsidP="009900B4">
      <w:pPr>
        <w:pStyle w:val="BodyA"/>
        <w:ind w:left="2160" w:hanging="2160"/>
        <w:rPr>
          <w:rStyle w:val="None"/>
          <w:b/>
          <w:bCs/>
          <w:sz w:val="22"/>
          <w:szCs w:val="22"/>
        </w:rPr>
      </w:pPr>
      <w:r>
        <w:rPr>
          <w:rStyle w:val="None"/>
          <w:b/>
          <w:bCs/>
          <w:sz w:val="22"/>
          <w:szCs w:val="22"/>
        </w:rPr>
        <w:t>Tech Challenge:</w:t>
      </w:r>
      <w:r>
        <w:rPr>
          <w:rStyle w:val="None"/>
          <w:b/>
          <w:bCs/>
          <w:sz w:val="22"/>
          <w:szCs w:val="22"/>
        </w:rPr>
        <w:tab/>
      </w:r>
      <w:r>
        <w:rPr>
          <w:rStyle w:val="None"/>
          <w:sz w:val="22"/>
          <w:szCs w:val="22"/>
        </w:rPr>
        <w:t>Schools can send a fou</w:t>
      </w:r>
      <w:r w:rsidR="009F1D2C">
        <w:rPr>
          <w:rStyle w:val="None"/>
          <w:sz w:val="22"/>
          <w:szCs w:val="22"/>
        </w:rPr>
        <w:t>r</w:t>
      </w:r>
      <w:r>
        <w:rPr>
          <w:rStyle w:val="None"/>
          <w:sz w:val="22"/>
          <w:szCs w:val="22"/>
        </w:rPr>
        <w:t xml:space="preserve"> </w:t>
      </w:r>
      <w:r w:rsidR="00B142B7">
        <w:rPr>
          <w:rStyle w:val="None"/>
          <w:sz w:val="22"/>
          <w:szCs w:val="22"/>
        </w:rPr>
        <w:t>person</w:t>
      </w:r>
      <w:r>
        <w:rPr>
          <w:rStyle w:val="None"/>
          <w:sz w:val="22"/>
          <w:szCs w:val="22"/>
        </w:rPr>
        <w:t xml:space="preserve"> team in the Tech Challenge.  The team will compete in knot tying, light hang/focus, costume quick change, drop fold, props shift</w:t>
      </w:r>
      <w:r w:rsidR="009900B4">
        <w:rPr>
          <w:rStyle w:val="None"/>
          <w:sz w:val="22"/>
          <w:szCs w:val="22"/>
        </w:rPr>
        <w:t>, cable coil relay</w:t>
      </w:r>
      <w:r>
        <w:rPr>
          <w:rStyle w:val="None"/>
          <w:sz w:val="22"/>
          <w:szCs w:val="22"/>
        </w:rPr>
        <w:t xml:space="preserve"> and legging a platform.   </w:t>
      </w:r>
      <w:r w:rsidR="009900B4">
        <w:rPr>
          <w:rStyle w:val="None"/>
          <w:sz w:val="22"/>
          <w:szCs w:val="22"/>
        </w:rPr>
        <w:t xml:space="preserve"> </w:t>
      </w:r>
      <w:r w:rsidR="0044616B">
        <w:rPr>
          <w:rStyle w:val="None"/>
          <w:b/>
          <w:bCs/>
          <w:sz w:val="22"/>
          <w:szCs w:val="22"/>
        </w:rPr>
        <w:t xml:space="preserve">This event will </w:t>
      </w:r>
      <w:r w:rsidR="007B0D21">
        <w:rPr>
          <w:rStyle w:val="None"/>
          <w:b/>
          <w:bCs/>
          <w:sz w:val="22"/>
          <w:szCs w:val="22"/>
        </w:rPr>
        <w:t xml:space="preserve">hold auditions if more than four apply. </w:t>
      </w:r>
      <w:r w:rsidR="0044616B">
        <w:rPr>
          <w:rStyle w:val="None"/>
          <w:b/>
          <w:bCs/>
          <w:sz w:val="22"/>
          <w:szCs w:val="22"/>
        </w:rPr>
        <w:t xml:space="preserve"> </w:t>
      </w:r>
      <w:r w:rsidR="007B0D21">
        <w:rPr>
          <w:rStyle w:val="None"/>
          <w:b/>
          <w:bCs/>
          <w:sz w:val="22"/>
          <w:szCs w:val="22"/>
        </w:rPr>
        <w:t xml:space="preserve"> </w:t>
      </w:r>
    </w:p>
    <w:p w14:paraId="00FD6133" w14:textId="77777777" w:rsidR="004F3587" w:rsidRDefault="004F3587">
      <w:pPr>
        <w:pStyle w:val="BodyA"/>
        <w:rPr>
          <w:rStyle w:val="None"/>
          <w:b/>
          <w:bCs/>
          <w:sz w:val="22"/>
          <w:szCs w:val="22"/>
        </w:rPr>
      </w:pPr>
    </w:p>
    <w:p w14:paraId="6A10EF3B" w14:textId="70FA67F2" w:rsidR="009900B4" w:rsidRPr="0008170B" w:rsidRDefault="009900B4" w:rsidP="00616D66">
      <w:pPr>
        <w:pStyle w:val="BodyA"/>
        <w:ind w:left="2160" w:hanging="2160"/>
        <w:rPr>
          <w:rStyle w:val="None"/>
          <w:rFonts w:asciiTheme="minorHAnsi" w:hAnsiTheme="minorHAnsi" w:cstheme="minorHAnsi"/>
          <w:b/>
          <w:bCs/>
          <w:color w:val="auto"/>
          <w:sz w:val="22"/>
          <w:szCs w:val="22"/>
        </w:rPr>
      </w:pPr>
      <w:r>
        <w:rPr>
          <w:rStyle w:val="None"/>
          <w:b/>
          <w:bCs/>
          <w:sz w:val="22"/>
          <w:szCs w:val="22"/>
        </w:rPr>
        <w:t>Design Challenge</w:t>
      </w:r>
      <w:r w:rsidR="00616D66" w:rsidRPr="00616D66">
        <w:rPr>
          <w:rFonts w:ascii="Arial" w:hAnsi="Arial" w:cs="Arial"/>
          <w:color w:val="747474"/>
          <w:shd w:val="clear" w:color="auto" w:fill="FFFFFF"/>
        </w:rPr>
        <w:t xml:space="preserve"> </w:t>
      </w:r>
      <w:r w:rsidR="00616D66">
        <w:rPr>
          <w:rFonts w:ascii="Arial" w:hAnsi="Arial" w:cs="Arial"/>
          <w:color w:val="747474"/>
          <w:shd w:val="clear" w:color="auto" w:fill="FFFFFF"/>
        </w:rPr>
        <w:tab/>
      </w:r>
      <w:r w:rsidR="00616D66" w:rsidRPr="00616D66">
        <w:rPr>
          <w:rFonts w:asciiTheme="minorHAnsi" w:hAnsiTheme="minorHAnsi" w:cstheme="minorHAnsi"/>
          <w:color w:val="auto"/>
          <w:sz w:val="22"/>
          <w:szCs w:val="22"/>
          <w:shd w:val="clear" w:color="auto" w:fill="FFFFFF"/>
        </w:rPr>
        <w:t xml:space="preserve">Georgia’s Team Design Challenge is an opportunity for our student designers to work together in a collaborative team to develop a design concept for a play which they will use to create individually one of the design components (scenic, costume, makeup, and properties). Students then create models/examples of their work to communicate their designs.  A design prompt </w:t>
      </w:r>
      <w:r w:rsidR="00CA2CA0">
        <w:rPr>
          <w:rFonts w:asciiTheme="minorHAnsi" w:hAnsiTheme="minorHAnsi" w:cstheme="minorHAnsi"/>
          <w:color w:val="auto"/>
          <w:sz w:val="22"/>
          <w:szCs w:val="22"/>
          <w:shd w:val="clear" w:color="auto" w:fill="FFFFFF"/>
        </w:rPr>
        <w:t>will be released at the designated date and students will have until the deadline to complete the work.</w:t>
      </w:r>
      <w:r w:rsidR="00616D66" w:rsidRPr="00616D66">
        <w:rPr>
          <w:rFonts w:asciiTheme="minorHAnsi" w:hAnsiTheme="minorHAnsi" w:cstheme="minorHAnsi"/>
          <w:color w:val="auto"/>
          <w:sz w:val="22"/>
          <w:szCs w:val="22"/>
          <w:shd w:val="clear" w:color="auto" w:fill="FFFFFF"/>
        </w:rPr>
        <w:t> </w:t>
      </w:r>
      <w:r w:rsidR="0008170B" w:rsidRPr="00500A8A">
        <w:rPr>
          <w:rFonts w:asciiTheme="minorHAnsi" w:hAnsiTheme="minorHAnsi" w:cstheme="minorHAnsi"/>
          <w:b/>
          <w:bCs/>
          <w:color w:val="auto"/>
          <w:sz w:val="22"/>
          <w:szCs w:val="22"/>
          <w:shd w:val="clear" w:color="auto" w:fill="FFFFFF"/>
        </w:rPr>
        <w:t xml:space="preserve">Deadline for entry form is December </w:t>
      </w:r>
      <w:r w:rsidR="00500A8A" w:rsidRPr="00500A8A">
        <w:rPr>
          <w:rFonts w:asciiTheme="minorHAnsi" w:hAnsiTheme="minorHAnsi" w:cstheme="minorHAnsi"/>
          <w:b/>
          <w:bCs/>
          <w:color w:val="auto"/>
          <w:sz w:val="22"/>
          <w:szCs w:val="22"/>
          <w:shd w:val="clear" w:color="auto" w:fill="FFFFFF"/>
        </w:rPr>
        <w:t>6</w:t>
      </w:r>
      <w:r w:rsidR="00500A8A" w:rsidRPr="00500A8A">
        <w:rPr>
          <w:rFonts w:asciiTheme="minorHAnsi" w:hAnsiTheme="minorHAnsi" w:cstheme="minorHAnsi"/>
          <w:b/>
          <w:bCs/>
          <w:color w:val="auto"/>
          <w:sz w:val="22"/>
          <w:szCs w:val="22"/>
          <w:shd w:val="clear" w:color="auto" w:fill="FFFFFF"/>
          <w:vertAlign w:val="superscript"/>
        </w:rPr>
        <w:t>th</w:t>
      </w:r>
      <w:r w:rsidR="00500A8A" w:rsidRPr="00500A8A">
        <w:rPr>
          <w:rFonts w:asciiTheme="minorHAnsi" w:hAnsiTheme="minorHAnsi" w:cstheme="minorHAnsi"/>
          <w:b/>
          <w:bCs/>
          <w:color w:val="auto"/>
          <w:sz w:val="22"/>
          <w:szCs w:val="22"/>
          <w:shd w:val="clear" w:color="auto" w:fill="FFFFFF"/>
        </w:rPr>
        <w:t xml:space="preserve">. </w:t>
      </w:r>
      <w:r w:rsidR="0008170B" w:rsidRPr="00500A8A">
        <w:rPr>
          <w:rFonts w:asciiTheme="minorHAnsi" w:hAnsiTheme="minorHAnsi" w:cstheme="minorHAnsi"/>
          <w:b/>
          <w:bCs/>
          <w:color w:val="auto"/>
          <w:sz w:val="22"/>
          <w:szCs w:val="22"/>
          <w:shd w:val="clear" w:color="auto" w:fill="FFFFFF"/>
        </w:rPr>
        <w:t xml:space="preserve">prompt announced </w:t>
      </w:r>
      <w:r w:rsidR="0019054D" w:rsidRPr="00500A8A">
        <w:rPr>
          <w:rFonts w:asciiTheme="minorHAnsi" w:hAnsiTheme="minorHAnsi" w:cstheme="minorHAnsi"/>
          <w:b/>
          <w:bCs/>
          <w:color w:val="auto"/>
          <w:sz w:val="22"/>
          <w:szCs w:val="22"/>
          <w:shd w:val="clear" w:color="auto" w:fill="FFFFFF"/>
        </w:rPr>
        <w:t>December</w:t>
      </w:r>
      <w:r w:rsidR="0008170B" w:rsidRPr="00500A8A">
        <w:rPr>
          <w:rFonts w:asciiTheme="minorHAnsi" w:hAnsiTheme="minorHAnsi" w:cstheme="minorHAnsi"/>
          <w:b/>
          <w:bCs/>
          <w:color w:val="auto"/>
          <w:sz w:val="22"/>
          <w:szCs w:val="22"/>
          <w:shd w:val="clear" w:color="auto" w:fill="FFFFFF"/>
        </w:rPr>
        <w:t xml:space="preserve"> </w:t>
      </w:r>
      <w:r w:rsidR="00500A8A" w:rsidRPr="00500A8A">
        <w:rPr>
          <w:rFonts w:asciiTheme="minorHAnsi" w:hAnsiTheme="minorHAnsi" w:cstheme="minorHAnsi"/>
          <w:b/>
          <w:bCs/>
          <w:color w:val="auto"/>
          <w:sz w:val="22"/>
          <w:szCs w:val="22"/>
          <w:shd w:val="clear" w:color="auto" w:fill="FFFFFF"/>
        </w:rPr>
        <w:t>7</w:t>
      </w:r>
      <w:r w:rsidR="0008170B" w:rsidRPr="00500A8A">
        <w:rPr>
          <w:rFonts w:asciiTheme="minorHAnsi" w:hAnsiTheme="minorHAnsi" w:cstheme="minorHAnsi"/>
          <w:b/>
          <w:bCs/>
          <w:color w:val="auto"/>
          <w:sz w:val="22"/>
          <w:szCs w:val="22"/>
          <w:shd w:val="clear" w:color="auto" w:fill="FFFFFF"/>
          <w:vertAlign w:val="superscript"/>
        </w:rPr>
        <w:t>th</w:t>
      </w:r>
      <w:r w:rsidR="0008170B" w:rsidRPr="00500A8A">
        <w:rPr>
          <w:rFonts w:asciiTheme="minorHAnsi" w:hAnsiTheme="minorHAnsi" w:cstheme="minorHAnsi"/>
          <w:b/>
          <w:bCs/>
          <w:color w:val="auto"/>
          <w:sz w:val="22"/>
          <w:szCs w:val="22"/>
          <w:shd w:val="clear" w:color="auto" w:fill="FFFFFF"/>
        </w:rPr>
        <w:t>.</w:t>
      </w:r>
      <w:r w:rsidR="0008170B" w:rsidRPr="0008170B">
        <w:rPr>
          <w:rFonts w:asciiTheme="minorHAnsi" w:hAnsiTheme="minorHAnsi" w:cstheme="minorHAnsi"/>
          <w:b/>
          <w:bCs/>
          <w:color w:val="auto"/>
          <w:sz w:val="22"/>
          <w:szCs w:val="22"/>
          <w:shd w:val="clear" w:color="auto" w:fill="FFFFFF"/>
        </w:rPr>
        <w:t xml:space="preserve"> </w:t>
      </w:r>
    </w:p>
    <w:p w14:paraId="4FC72EB7" w14:textId="2757F55A" w:rsidR="009900B4" w:rsidRPr="00616D66" w:rsidRDefault="009900B4" w:rsidP="009900B4">
      <w:pPr>
        <w:pStyle w:val="BodyA"/>
        <w:rPr>
          <w:rStyle w:val="None"/>
          <w:rFonts w:asciiTheme="minorHAnsi" w:hAnsiTheme="minorHAnsi" w:cstheme="minorHAnsi"/>
          <w:b/>
          <w:bCs/>
          <w:color w:val="auto"/>
          <w:sz w:val="22"/>
          <w:szCs w:val="22"/>
        </w:rPr>
      </w:pPr>
    </w:p>
    <w:p w14:paraId="746C537C" w14:textId="7ACBBB6C" w:rsidR="009900B4" w:rsidRDefault="009900B4" w:rsidP="009900B4">
      <w:pPr>
        <w:pStyle w:val="BodyA"/>
        <w:rPr>
          <w:rStyle w:val="None"/>
          <w:b/>
          <w:bCs/>
          <w:sz w:val="22"/>
          <w:szCs w:val="22"/>
        </w:rPr>
      </w:pPr>
    </w:p>
    <w:p w14:paraId="20F1227B" w14:textId="6D76E3C9" w:rsidR="00936518" w:rsidRPr="00936518" w:rsidRDefault="009900B4" w:rsidP="00936518">
      <w:pPr>
        <w:pStyle w:val="NormalWeb"/>
        <w:shd w:val="clear" w:color="auto" w:fill="FFFFFF"/>
        <w:spacing w:after="240"/>
        <w:ind w:left="2160" w:hanging="2160"/>
        <w:rPr>
          <w:rFonts w:asciiTheme="majorHAnsi" w:eastAsia="Times New Roman" w:hAnsiTheme="majorHAnsi" w:cstheme="majorHAnsi"/>
          <w:sz w:val="22"/>
          <w:szCs w:val="22"/>
          <w:bdr w:val="none" w:sz="0" w:space="0" w:color="auto"/>
        </w:rPr>
      </w:pPr>
      <w:r>
        <w:rPr>
          <w:rStyle w:val="None"/>
          <w:b/>
          <w:bCs/>
          <w:sz w:val="22"/>
          <w:szCs w:val="22"/>
        </w:rPr>
        <w:t>Quiz Bowl</w:t>
      </w:r>
      <w:r w:rsidR="00936518" w:rsidRPr="00936518">
        <w:rPr>
          <w:rFonts w:ascii="Arial" w:eastAsia="Times New Roman" w:hAnsi="Arial" w:cs="Arial"/>
          <w:color w:val="747474"/>
          <w:bdr w:val="none" w:sz="0" w:space="0" w:color="auto"/>
        </w:rPr>
        <w:t xml:space="preserve"> </w:t>
      </w:r>
      <w:r w:rsidR="00936518">
        <w:rPr>
          <w:rFonts w:ascii="Arial" w:eastAsia="Times New Roman" w:hAnsi="Arial" w:cs="Arial"/>
          <w:color w:val="747474"/>
          <w:bdr w:val="none" w:sz="0" w:space="0" w:color="auto"/>
        </w:rPr>
        <w:tab/>
      </w:r>
      <w:r w:rsidR="00936518" w:rsidRPr="006B1008">
        <w:rPr>
          <w:rFonts w:asciiTheme="majorHAnsi" w:eastAsia="Times New Roman" w:hAnsiTheme="majorHAnsi" w:cstheme="majorHAnsi"/>
          <w:sz w:val="22"/>
          <w:szCs w:val="22"/>
          <w:bdr w:val="none" w:sz="0" w:space="0" w:color="auto"/>
        </w:rPr>
        <w:t>Quiz Bowl is an event in which two teams compete in a high-stakes game of theatre smarts!  Teams answer questions in rapid recall from all areas of theatre knowledge, including history, performance, design and more. Those who move on to the championship will have the opportunity to compete during ThesCon with an entertaining game show host and live audience!</w:t>
      </w:r>
    </w:p>
    <w:p w14:paraId="5DC49303" w14:textId="77777777" w:rsidR="00936518" w:rsidRPr="00936518" w:rsidRDefault="00936518" w:rsidP="0093651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b/>
          <w:bCs/>
          <w:sz w:val="22"/>
          <w:szCs w:val="22"/>
          <w:bdr w:val="none" w:sz="0" w:space="0" w:color="auto"/>
        </w:rPr>
        <w:t>TEAM: </w:t>
      </w:r>
      <w:r w:rsidRPr="00936518">
        <w:rPr>
          <w:rFonts w:asciiTheme="majorHAnsi" w:eastAsia="Times New Roman" w:hAnsiTheme="majorHAnsi" w:cstheme="majorHAnsi"/>
          <w:sz w:val="22"/>
          <w:szCs w:val="22"/>
          <w:bdr w:val="none" w:sz="0" w:space="0" w:color="auto"/>
        </w:rPr>
        <w:t>Each troupe can register ONE TEAM to compete</w:t>
      </w:r>
    </w:p>
    <w:p w14:paraId="5948BB1F" w14:textId="77777777" w:rsidR="00936518" w:rsidRPr="00936518" w:rsidRDefault="00936518" w:rsidP="0093651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b/>
          <w:bCs/>
          <w:sz w:val="22"/>
          <w:szCs w:val="22"/>
          <w:bdr w:val="none" w:sz="0" w:space="0" w:color="auto"/>
        </w:rPr>
        <w:t>PLAYERS:</w:t>
      </w:r>
      <w:r w:rsidRPr="00936518">
        <w:rPr>
          <w:rFonts w:asciiTheme="majorHAnsi" w:eastAsia="Times New Roman" w:hAnsiTheme="majorHAnsi" w:cstheme="majorHAnsi"/>
          <w:sz w:val="22"/>
          <w:szCs w:val="22"/>
          <w:bdr w:val="none" w:sz="0" w:space="0" w:color="auto"/>
        </w:rPr>
        <w:t> One team is comprised of FOUR PLAYERS and two alternate players</w:t>
      </w:r>
    </w:p>
    <w:p w14:paraId="563F76B7" w14:textId="77777777" w:rsidR="00936518" w:rsidRPr="00936518" w:rsidRDefault="00936518" w:rsidP="0093651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b/>
          <w:bCs/>
          <w:sz w:val="22"/>
          <w:szCs w:val="22"/>
          <w:bdr w:val="none" w:sz="0" w:space="0" w:color="auto"/>
        </w:rPr>
        <w:t>COACH:</w:t>
      </w:r>
      <w:r w:rsidRPr="00936518">
        <w:rPr>
          <w:rFonts w:asciiTheme="majorHAnsi" w:eastAsia="Times New Roman" w:hAnsiTheme="majorHAnsi" w:cstheme="majorHAnsi"/>
          <w:sz w:val="22"/>
          <w:szCs w:val="22"/>
          <w:bdr w:val="none" w:sz="0" w:space="0" w:color="auto"/>
        </w:rPr>
        <w:t> Team coach must be troupe director or an adult assigned/approved by director </w:t>
      </w:r>
    </w:p>
    <w:p w14:paraId="12F2C2B8" w14:textId="0E798C51" w:rsidR="00936518" w:rsidRPr="00936518" w:rsidRDefault="00936518" w:rsidP="0093651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b/>
          <w:bCs/>
          <w:sz w:val="22"/>
          <w:szCs w:val="22"/>
          <w:bdr w:val="none" w:sz="0" w:space="0" w:color="auto"/>
        </w:rPr>
      </w:pPr>
      <w:r w:rsidRPr="00936518">
        <w:rPr>
          <w:rFonts w:asciiTheme="majorHAnsi" w:eastAsia="Times New Roman" w:hAnsiTheme="majorHAnsi" w:cstheme="majorHAnsi"/>
          <w:b/>
          <w:bCs/>
          <w:sz w:val="22"/>
          <w:szCs w:val="22"/>
          <w:bdr w:val="none" w:sz="0" w:space="0" w:color="auto"/>
        </w:rPr>
        <w:t>REGISTRATION:</w:t>
      </w:r>
      <w:r w:rsidRPr="00936518">
        <w:rPr>
          <w:rFonts w:asciiTheme="majorHAnsi" w:eastAsia="Times New Roman" w:hAnsiTheme="majorHAnsi" w:cstheme="majorHAnsi"/>
          <w:sz w:val="22"/>
          <w:szCs w:val="22"/>
          <w:bdr w:val="none" w:sz="0" w:space="0" w:color="auto"/>
        </w:rPr>
        <w:t> Submit your entry fee and application by the registration deadline</w:t>
      </w:r>
      <w:r w:rsidR="00067C3E">
        <w:rPr>
          <w:rFonts w:asciiTheme="majorHAnsi" w:eastAsia="Times New Roman" w:hAnsiTheme="majorHAnsi" w:cstheme="majorHAnsi"/>
          <w:sz w:val="22"/>
          <w:szCs w:val="22"/>
          <w:bdr w:val="none" w:sz="0" w:space="0" w:color="auto"/>
        </w:rPr>
        <w:t xml:space="preserve"> </w:t>
      </w:r>
      <w:r w:rsidR="00067C3E" w:rsidRPr="004C24E1">
        <w:rPr>
          <w:rFonts w:asciiTheme="majorHAnsi" w:eastAsia="Times New Roman" w:hAnsiTheme="majorHAnsi" w:cstheme="majorHAnsi"/>
          <w:b/>
          <w:bCs/>
          <w:sz w:val="22"/>
          <w:szCs w:val="22"/>
          <w:bdr w:val="none" w:sz="0" w:space="0" w:color="auto"/>
        </w:rPr>
        <w:t xml:space="preserve">December </w:t>
      </w:r>
      <w:r w:rsidR="004C24E1" w:rsidRPr="004C24E1">
        <w:rPr>
          <w:rFonts w:asciiTheme="majorHAnsi" w:eastAsia="Times New Roman" w:hAnsiTheme="majorHAnsi" w:cstheme="majorHAnsi"/>
          <w:b/>
          <w:bCs/>
          <w:sz w:val="22"/>
          <w:szCs w:val="22"/>
          <w:bdr w:val="none" w:sz="0" w:space="0" w:color="auto"/>
        </w:rPr>
        <w:t>6</w:t>
      </w:r>
      <w:r w:rsidR="00502D94" w:rsidRPr="004C24E1">
        <w:rPr>
          <w:rFonts w:asciiTheme="majorHAnsi" w:eastAsia="Times New Roman" w:hAnsiTheme="majorHAnsi" w:cstheme="majorHAnsi"/>
          <w:b/>
          <w:bCs/>
          <w:sz w:val="22"/>
          <w:szCs w:val="22"/>
          <w:bdr w:val="none" w:sz="0" w:space="0" w:color="auto"/>
        </w:rPr>
        <w:t>th</w:t>
      </w:r>
      <w:r w:rsidRPr="004C24E1">
        <w:rPr>
          <w:rFonts w:asciiTheme="majorHAnsi" w:eastAsia="Times New Roman" w:hAnsiTheme="majorHAnsi" w:cstheme="majorHAnsi"/>
          <w:b/>
          <w:bCs/>
          <w:sz w:val="22"/>
          <w:szCs w:val="22"/>
          <w:bdr w:val="none" w:sz="0" w:space="0" w:color="auto"/>
        </w:rPr>
        <w:t>.</w:t>
      </w:r>
    </w:p>
    <w:p w14:paraId="0624B96E" w14:textId="12F69018" w:rsidR="00936518" w:rsidRPr="00174D54" w:rsidRDefault="00936518" w:rsidP="0093651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174D54">
        <w:rPr>
          <w:rFonts w:asciiTheme="majorHAnsi" w:eastAsia="Times New Roman" w:hAnsiTheme="majorHAnsi" w:cstheme="majorHAnsi"/>
          <w:sz w:val="22"/>
          <w:szCs w:val="22"/>
          <w:bdr w:val="none" w:sz="0" w:space="0" w:color="auto"/>
        </w:rPr>
        <w:t xml:space="preserve">Preliminary games will be held </w:t>
      </w:r>
      <w:r w:rsidRPr="00174D54">
        <w:rPr>
          <w:rFonts w:asciiTheme="majorHAnsi" w:eastAsia="Times New Roman" w:hAnsiTheme="majorHAnsi" w:cstheme="majorHAnsi"/>
          <w:b/>
          <w:bCs/>
          <w:sz w:val="22"/>
          <w:szCs w:val="22"/>
          <w:u w:val="single"/>
          <w:bdr w:val="none" w:sz="0" w:space="0" w:color="auto"/>
        </w:rPr>
        <w:t>IN PERSON at LeadCon</w:t>
      </w:r>
      <w:r w:rsidRPr="00174D54">
        <w:rPr>
          <w:rFonts w:asciiTheme="majorHAnsi" w:eastAsia="Times New Roman" w:hAnsiTheme="majorHAnsi" w:cstheme="majorHAnsi"/>
          <w:sz w:val="22"/>
          <w:szCs w:val="22"/>
          <w:bdr w:val="none" w:sz="0" w:space="0" w:color="auto"/>
        </w:rPr>
        <w:t xml:space="preserve"> 2 (Houston County High School) on January</w:t>
      </w:r>
      <w:r w:rsidR="0044616B">
        <w:rPr>
          <w:rFonts w:asciiTheme="majorHAnsi" w:eastAsia="Times New Roman" w:hAnsiTheme="majorHAnsi" w:cstheme="majorHAnsi"/>
          <w:sz w:val="22"/>
          <w:szCs w:val="22"/>
          <w:bdr w:val="none" w:sz="0" w:space="0" w:color="auto"/>
        </w:rPr>
        <w:t xml:space="preserve"> </w:t>
      </w:r>
      <w:r w:rsidR="005863EA">
        <w:rPr>
          <w:rFonts w:asciiTheme="majorHAnsi" w:eastAsia="Times New Roman" w:hAnsiTheme="majorHAnsi" w:cstheme="majorHAnsi"/>
          <w:sz w:val="22"/>
          <w:szCs w:val="22"/>
          <w:bdr w:val="none" w:sz="0" w:space="0" w:color="auto"/>
        </w:rPr>
        <w:t>6</w:t>
      </w:r>
      <w:r w:rsidR="005863EA" w:rsidRPr="005863EA">
        <w:rPr>
          <w:rFonts w:asciiTheme="majorHAnsi" w:eastAsia="Times New Roman" w:hAnsiTheme="majorHAnsi" w:cstheme="majorHAnsi"/>
          <w:sz w:val="22"/>
          <w:szCs w:val="22"/>
          <w:bdr w:val="none" w:sz="0" w:space="0" w:color="auto"/>
          <w:vertAlign w:val="superscript"/>
        </w:rPr>
        <w:t>th</w:t>
      </w:r>
      <w:r w:rsidR="005863EA">
        <w:rPr>
          <w:rFonts w:asciiTheme="majorHAnsi" w:eastAsia="Times New Roman" w:hAnsiTheme="majorHAnsi" w:cstheme="majorHAnsi"/>
          <w:sz w:val="22"/>
          <w:szCs w:val="22"/>
          <w:bdr w:val="none" w:sz="0" w:space="0" w:color="auto"/>
        </w:rPr>
        <w:t xml:space="preserve">. </w:t>
      </w:r>
    </w:p>
    <w:p w14:paraId="49EA675C" w14:textId="3B176EA2" w:rsidR="00936518" w:rsidRPr="00936518" w:rsidRDefault="00936518" w:rsidP="0093651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sz w:val="22"/>
          <w:szCs w:val="22"/>
          <w:bdr w:val="none" w:sz="0" w:space="0" w:color="auto"/>
        </w:rPr>
        <w:t>The top four teams will move on to the Quiz Bowl Championship, which will be held in front of a LIVE AUDIENCE during ThesCon</w:t>
      </w:r>
      <w:r w:rsidR="009042C7">
        <w:rPr>
          <w:rFonts w:asciiTheme="majorHAnsi" w:eastAsia="Times New Roman" w:hAnsiTheme="majorHAnsi" w:cstheme="majorHAnsi"/>
          <w:sz w:val="22"/>
          <w:szCs w:val="22"/>
          <w:bdr w:val="none" w:sz="0" w:space="0" w:color="auto"/>
        </w:rPr>
        <w:t>.</w:t>
      </w:r>
    </w:p>
    <w:p w14:paraId="46BCC6D0" w14:textId="77777777" w:rsidR="00936518" w:rsidRPr="006B1008" w:rsidRDefault="00936518" w:rsidP="0093651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sz w:val="22"/>
          <w:szCs w:val="22"/>
          <w:bdr w:val="none" w:sz="0" w:space="0" w:color="auto"/>
        </w:rPr>
        <w:t>Games will consist of a series of questions, organized around the following topics:</w:t>
      </w:r>
    </w:p>
    <w:p w14:paraId="574E3A8C" w14:textId="7DE49F36" w:rsidR="00936518" w:rsidRPr="00936518" w:rsidRDefault="00936518" w:rsidP="00936518">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sz w:val="22"/>
          <w:szCs w:val="22"/>
          <w:bdr w:val="none" w:sz="0" w:space="0" w:color="auto"/>
        </w:rPr>
        <w:t>Theatre History</w:t>
      </w:r>
    </w:p>
    <w:p w14:paraId="6F28E9B1" w14:textId="77777777" w:rsidR="00936518" w:rsidRPr="00936518" w:rsidRDefault="00936518" w:rsidP="00936518">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sz w:val="22"/>
          <w:szCs w:val="22"/>
          <w:bdr w:val="none" w:sz="0" w:space="0" w:color="auto"/>
        </w:rPr>
        <w:t>Technical and Design</w:t>
      </w:r>
    </w:p>
    <w:p w14:paraId="0F9A2D88" w14:textId="77777777" w:rsidR="00936518" w:rsidRPr="00936518" w:rsidRDefault="00936518" w:rsidP="00936518">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sz w:val="22"/>
          <w:szCs w:val="22"/>
          <w:bdr w:val="none" w:sz="0" w:space="0" w:color="auto"/>
        </w:rPr>
        <w:t>Musical Theatre</w:t>
      </w:r>
    </w:p>
    <w:p w14:paraId="5447962C" w14:textId="77777777" w:rsidR="006B1008" w:rsidRPr="006B1008" w:rsidRDefault="00936518" w:rsidP="006B1008">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sz w:val="22"/>
          <w:szCs w:val="22"/>
          <w:bdr w:val="none" w:sz="0" w:space="0" w:color="auto"/>
        </w:rPr>
        <w:t>World Theatre Traditions</w:t>
      </w:r>
    </w:p>
    <w:p w14:paraId="03B0DCF4" w14:textId="2C9B137E" w:rsidR="00936518" w:rsidRPr="00936518" w:rsidRDefault="00936518" w:rsidP="006B1008">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sz w:val="22"/>
          <w:szCs w:val="22"/>
          <w:bdr w:val="none" w:sz="0" w:space="0" w:color="auto"/>
        </w:rPr>
        <w:t>Wild Card Questions</w:t>
      </w:r>
    </w:p>
    <w:p w14:paraId="33192660" w14:textId="77777777" w:rsidR="00936518" w:rsidRPr="00936518" w:rsidRDefault="00936518" w:rsidP="00936518">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sz w:val="22"/>
          <w:szCs w:val="22"/>
          <w:bdr w:val="none" w:sz="0" w:space="0" w:color="auto"/>
        </w:rPr>
        <w:t>Bonus Questions</w:t>
      </w:r>
    </w:p>
    <w:p w14:paraId="09C1B4A5" w14:textId="32890F02" w:rsidR="00936518" w:rsidRPr="00936518" w:rsidRDefault="00936518" w:rsidP="006B10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ajorHAnsi" w:eastAsia="Times New Roman" w:hAnsiTheme="majorHAnsi" w:cstheme="majorHAnsi"/>
          <w:sz w:val="22"/>
          <w:szCs w:val="22"/>
          <w:bdr w:val="none" w:sz="0" w:space="0" w:color="auto"/>
        </w:rPr>
      </w:pPr>
      <w:r w:rsidRPr="00936518">
        <w:rPr>
          <w:rFonts w:asciiTheme="majorHAnsi" w:eastAsia="Times New Roman" w:hAnsiTheme="majorHAnsi" w:cstheme="majorHAnsi"/>
          <w:sz w:val="22"/>
          <w:szCs w:val="22"/>
          <w:bdr w:val="none" w:sz="0" w:space="0" w:color="auto"/>
        </w:rPr>
        <w:t>.</w:t>
      </w:r>
    </w:p>
    <w:p w14:paraId="6BB55690" w14:textId="673BE1D3" w:rsidR="009900B4" w:rsidRPr="006B1008" w:rsidRDefault="009900B4" w:rsidP="009900B4">
      <w:pPr>
        <w:pStyle w:val="BodyA"/>
        <w:rPr>
          <w:rFonts w:asciiTheme="majorHAnsi" w:hAnsiTheme="majorHAnsi" w:cstheme="majorHAnsi"/>
          <w:b/>
          <w:bCs/>
          <w:color w:val="auto"/>
          <w:sz w:val="22"/>
          <w:szCs w:val="22"/>
        </w:rPr>
      </w:pPr>
    </w:p>
    <w:p w14:paraId="00FD6138" w14:textId="77777777" w:rsidR="005801F5" w:rsidRPr="006B1008" w:rsidRDefault="005801F5" w:rsidP="005801F5">
      <w:pPr>
        <w:pStyle w:val="BodyA"/>
        <w:rPr>
          <w:rFonts w:asciiTheme="majorHAnsi" w:hAnsiTheme="majorHAnsi" w:cstheme="majorHAnsi"/>
          <w:color w:val="auto"/>
          <w:sz w:val="22"/>
          <w:szCs w:val="22"/>
        </w:rPr>
      </w:pPr>
    </w:p>
    <w:p w14:paraId="00FD6139" w14:textId="77777777" w:rsidR="004F3587" w:rsidRPr="006B1008" w:rsidRDefault="004F3587" w:rsidP="005801F5">
      <w:pPr>
        <w:pStyle w:val="BodyA"/>
        <w:rPr>
          <w:rFonts w:asciiTheme="majorHAnsi" w:hAnsiTheme="majorHAnsi" w:cstheme="majorHAnsi"/>
          <w:color w:val="auto"/>
          <w:sz w:val="22"/>
          <w:szCs w:val="22"/>
        </w:rPr>
      </w:pPr>
    </w:p>
    <w:p w14:paraId="00FD613A" w14:textId="77777777" w:rsidR="004F3587" w:rsidRPr="006B1008" w:rsidRDefault="004F3587" w:rsidP="005801F5">
      <w:pPr>
        <w:pStyle w:val="BodyA"/>
        <w:rPr>
          <w:rFonts w:asciiTheme="majorHAnsi" w:hAnsiTheme="majorHAnsi" w:cstheme="majorHAnsi"/>
          <w:color w:val="auto"/>
          <w:sz w:val="22"/>
          <w:szCs w:val="22"/>
        </w:rPr>
      </w:pPr>
    </w:p>
    <w:p w14:paraId="00FD613B" w14:textId="77777777" w:rsidR="004F3587" w:rsidRPr="006B1008" w:rsidRDefault="004F3587" w:rsidP="005801F5">
      <w:pPr>
        <w:pStyle w:val="BodyA"/>
        <w:rPr>
          <w:rFonts w:asciiTheme="majorHAnsi" w:hAnsiTheme="majorHAnsi" w:cstheme="majorHAnsi"/>
          <w:color w:val="auto"/>
          <w:sz w:val="22"/>
          <w:szCs w:val="22"/>
        </w:rPr>
      </w:pPr>
    </w:p>
    <w:p w14:paraId="00FD613C" w14:textId="77777777" w:rsidR="004F3587" w:rsidRPr="006B1008" w:rsidRDefault="004F3587" w:rsidP="005801F5">
      <w:pPr>
        <w:pStyle w:val="BodyA"/>
        <w:rPr>
          <w:rFonts w:asciiTheme="majorHAnsi" w:hAnsiTheme="majorHAnsi" w:cstheme="majorHAnsi"/>
          <w:color w:val="auto"/>
          <w:sz w:val="22"/>
          <w:szCs w:val="22"/>
        </w:rPr>
      </w:pPr>
    </w:p>
    <w:p w14:paraId="00FD613D" w14:textId="44AA6A3F" w:rsidR="004F3587" w:rsidRDefault="004F3587" w:rsidP="005801F5">
      <w:pPr>
        <w:pStyle w:val="BodyA"/>
        <w:rPr>
          <w:rFonts w:asciiTheme="majorHAnsi" w:hAnsiTheme="majorHAnsi" w:cstheme="majorHAnsi"/>
          <w:color w:val="auto"/>
          <w:sz w:val="22"/>
          <w:szCs w:val="22"/>
        </w:rPr>
      </w:pPr>
    </w:p>
    <w:p w14:paraId="58BAC156" w14:textId="0F97E0E7" w:rsidR="00CB4C66" w:rsidRDefault="00CB4C66" w:rsidP="005801F5">
      <w:pPr>
        <w:pStyle w:val="BodyA"/>
        <w:rPr>
          <w:rFonts w:asciiTheme="majorHAnsi" w:hAnsiTheme="majorHAnsi" w:cstheme="majorHAnsi"/>
          <w:color w:val="auto"/>
          <w:sz w:val="22"/>
          <w:szCs w:val="22"/>
        </w:rPr>
      </w:pPr>
    </w:p>
    <w:p w14:paraId="509BBD88" w14:textId="01C2EC6B" w:rsidR="00CB4C66" w:rsidRDefault="00CB4C66" w:rsidP="005801F5">
      <w:pPr>
        <w:pStyle w:val="BodyA"/>
        <w:rPr>
          <w:rFonts w:asciiTheme="majorHAnsi" w:hAnsiTheme="majorHAnsi" w:cstheme="majorHAnsi"/>
          <w:color w:val="auto"/>
          <w:sz w:val="22"/>
          <w:szCs w:val="22"/>
        </w:rPr>
      </w:pPr>
    </w:p>
    <w:p w14:paraId="2DF46877" w14:textId="14585B6D" w:rsidR="00CB4C66" w:rsidRDefault="00CB4C66" w:rsidP="005801F5">
      <w:pPr>
        <w:pStyle w:val="BodyA"/>
        <w:rPr>
          <w:rFonts w:asciiTheme="majorHAnsi" w:hAnsiTheme="majorHAnsi" w:cstheme="majorHAnsi"/>
          <w:color w:val="auto"/>
          <w:sz w:val="22"/>
          <w:szCs w:val="22"/>
        </w:rPr>
      </w:pPr>
    </w:p>
    <w:p w14:paraId="1CB825F0" w14:textId="77777777" w:rsidR="00CB4C66" w:rsidRPr="006B1008" w:rsidRDefault="00CB4C66" w:rsidP="005801F5">
      <w:pPr>
        <w:pStyle w:val="BodyA"/>
        <w:rPr>
          <w:rFonts w:asciiTheme="majorHAnsi" w:hAnsiTheme="majorHAnsi" w:cstheme="majorHAnsi"/>
          <w:color w:val="auto"/>
          <w:sz w:val="22"/>
          <w:szCs w:val="22"/>
        </w:rPr>
      </w:pPr>
    </w:p>
    <w:p w14:paraId="00FD615E" w14:textId="77777777" w:rsidR="004F3587" w:rsidRDefault="004F3587" w:rsidP="005801F5">
      <w:pPr>
        <w:pStyle w:val="BodyA"/>
      </w:pPr>
    </w:p>
    <w:p w14:paraId="00FD615F" w14:textId="379F16CB" w:rsidR="001A01DF" w:rsidRDefault="004F3587" w:rsidP="005801F5">
      <w:pPr>
        <w:pStyle w:val="BodyA"/>
        <w:jc w:val="center"/>
        <w:rPr>
          <w:rStyle w:val="None"/>
          <w:rFonts w:ascii="Impact" w:eastAsia="Impact" w:hAnsi="Impact" w:cs="Impact"/>
          <w:sz w:val="28"/>
          <w:szCs w:val="28"/>
        </w:rPr>
      </w:pPr>
      <w:r>
        <w:rPr>
          <w:rStyle w:val="None"/>
          <w:rFonts w:ascii="Impact" w:hAnsi="Impact"/>
          <w:sz w:val="28"/>
          <w:szCs w:val="28"/>
        </w:rPr>
        <w:t>Georgia Thespian Conference 20</w:t>
      </w:r>
      <w:r w:rsidR="00CB4C66">
        <w:rPr>
          <w:rStyle w:val="None"/>
          <w:rFonts w:ascii="Impact" w:hAnsi="Impact"/>
          <w:sz w:val="28"/>
          <w:szCs w:val="28"/>
        </w:rPr>
        <w:t>2</w:t>
      </w:r>
      <w:r w:rsidR="005863EA">
        <w:rPr>
          <w:rStyle w:val="None"/>
          <w:rFonts w:ascii="Impact" w:hAnsi="Impact"/>
          <w:sz w:val="28"/>
          <w:szCs w:val="28"/>
        </w:rPr>
        <w:t>4</w:t>
      </w:r>
    </w:p>
    <w:p w14:paraId="00FD6160" w14:textId="77777777" w:rsidR="001A01DF" w:rsidRDefault="002A468C">
      <w:pPr>
        <w:pStyle w:val="BodyA"/>
        <w:jc w:val="center"/>
        <w:rPr>
          <w:rStyle w:val="None"/>
          <w:rFonts w:ascii="Impact" w:eastAsia="Impact" w:hAnsi="Impact" w:cs="Impact"/>
          <w:sz w:val="28"/>
          <w:szCs w:val="28"/>
        </w:rPr>
      </w:pPr>
      <w:r>
        <w:rPr>
          <w:rStyle w:val="None"/>
          <w:rFonts w:ascii="Impact" w:hAnsi="Impact"/>
          <w:sz w:val="28"/>
          <w:szCs w:val="28"/>
        </w:rPr>
        <w:t>Registration Form</w:t>
      </w:r>
    </w:p>
    <w:p w14:paraId="00FD6161" w14:textId="77777777" w:rsidR="001A01DF" w:rsidRDefault="001A01DF">
      <w:pPr>
        <w:pStyle w:val="BodyA"/>
        <w:rPr>
          <w:b/>
          <w:bCs/>
          <w:sz w:val="22"/>
          <w:szCs w:val="22"/>
        </w:rPr>
      </w:pPr>
    </w:p>
    <w:p w14:paraId="00FD6162" w14:textId="65711EDB" w:rsidR="001A01DF" w:rsidRDefault="009D4F56">
      <w:pPr>
        <w:pStyle w:val="BodyA"/>
        <w:jc w:val="center"/>
        <w:rPr>
          <w:rStyle w:val="None"/>
          <w:b/>
          <w:bCs/>
          <w:i/>
          <w:iCs/>
          <w:sz w:val="22"/>
          <w:szCs w:val="22"/>
          <w:u w:val="single"/>
        </w:rPr>
      </w:pPr>
      <w:r>
        <w:rPr>
          <w:rStyle w:val="None"/>
          <w:b/>
          <w:bCs/>
          <w:i/>
          <w:iCs/>
          <w:sz w:val="22"/>
          <w:szCs w:val="22"/>
          <w:u w:val="single"/>
        </w:rPr>
        <w:t xml:space="preserve">Registration Form, Conference Agreement </w:t>
      </w:r>
      <w:r w:rsidR="005801F5">
        <w:rPr>
          <w:rStyle w:val="None"/>
          <w:b/>
          <w:bCs/>
          <w:i/>
          <w:iCs/>
          <w:sz w:val="22"/>
          <w:szCs w:val="22"/>
          <w:u w:val="single"/>
        </w:rPr>
        <w:t xml:space="preserve"> Form and Deposit of $</w:t>
      </w:r>
      <w:r w:rsidR="00EE74F6">
        <w:rPr>
          <w:rStyle w:val="None"/>
          <w:b/>
          <w:bCs/>
          <w:i/>
          <w:iCs/>
          <w:sz w:val="22"/>
          <w:szCs w:val="22"/>
          <w:u w:val="single"/>
        </w:rPr>
        <w:t>200</w:t>
      </w:r>
      <w:r w:rsidR="002A468C">
        <w:rPr>
          <w:rStyle w:val="None"/>
          <w:b/>
          <w:bCs/>
          <w:i/>
          <w:iCs/>
          <w:sz w:val="22"/>
          <w:szCs w:val="22"/>
          <w:u w:val="single"/>
        </w:rPr>
        <w:t xml:space="preserve"> is d</w:t>
      </w:r>
      <w:r w:rsidR="005801F5">
        <w:rPr>
          <w:rStyle w:val="None"/>
          <w:b/>
          <w:bCs/>
          <w:i/>
          <w:iCs/>
          <w:sz w:val="22"/>
          <w:szCs w:val="22"/>
          <w:u w:val="single"/>
        </w:rPr>
        <w:t xml:space="preserve">ue to Mrs. Prost by September </w:t>
      </w:r>
      <w:r w:rsidR="001B3918">
        <w:rPr>
          <w:rStyle w:val="None"/>
          <w:b/>
          <w:bCs/>
          <w:i/>
          <w:iCs/>
          <w:sz w:val="22"/>
          <w:szCs w:val="22"/>
          <w:u w:val="single"/>
        </w:rPr>
        <w:t>22nd</w:t>
      </w:r>
    </w:p>
    <w:p w14:paraId="5379FFFB" w14:textId="77777777" w:rsidR="00E36F67" w:rsidRDefault="00E36F67">
      <w:pPr>
        <w:pStyle w:val="BodyA"/>
        <w:jc w:val="center"/>
        <w:rPr>
          <w:rStyle w:val="None"/>
          <w:b/>
          <w:bCs/>
          <w:i/>
          <w:iCs/>
          <w:sz w:val="22"/>
          <w:szCs w:val="22"/>
          <w:u w:val="single"/>
        </w:rPr>
      </w:pPr>
    </w:p>
    <w:p w14:paraId="389CA7E8" w14:textId="2F27189F" w:rsidR="00CB4C66" w:rsidRDefault="00CB4C66" w:rsidP="00CB4C66">
      <w:pPr>
        <w:pStyle w:val="BodyA"/>
        <w:jc w:val="center"/>
        <w:rPr>
          <w:rStyle w:val="None"/>
          <w:b/>
          <w:bCs/>
          <w:i/>
          <w:iCs/>
          <w:sz w:val="36"/>
          <w:szCs w:val="36"/>
        </w:rPr>
      </w:pPr>
      <w:r w:rsidRPr="00E36F67">
        <w:rPr>
          <w:rStyle w:val="None"/>
          <w:b/>
          <w:bCs/>
          <w:i/>
          <w:iCs/>
          <w:sz w:val="36"/>
          <w:szCs w:val="36"/>
        </w:rPr>
        <w:t xml:space="preserve">There are </w:t>
      </w:r>
      <w:r w:rsidRPr="00E36F67">
        <w:rPr>
          <w:rStyle w:val="None"/>
          <w:b/>
          <w:bCs/>
          <w:i/>
          <w:iCs/>
          <w:sz w:val="36"/>
          <w:szCs w:val="36"/>
          <w:u w:val="single"/>
        </w:rPr>
        <w:t>3 steps</w:t>
      </w:r>
      <w:r w:rsidRPr="00E36F67">
        <w:rPr>
          <w:rStyle w:val="None"/>
          <w:b/>
          <w:bCs/>
          <w:i/>
          <w:iCs/>
          <w:sz w:val="36"/>
          <w:szCs w:val="36"/>
        </w:rPr>
        <w:t xml:space="preserve"> to register and secure your spot for Thescon</w:t>
      </w:r>
    </w:p>
    <w:p w14:paraId="794EC9F0" w14:textId="77777777" w:rsidR="00953CD3" w:rsidRDefault="00953CD3" w:rsidP="00CB4C66">
      <w:pPr>
        <w:pStyle w:val="BodyA"/>
        <w:jc w:val="center"/>
        <w:rPr>
          <w:rStyle w:val="None"/>
          <w:b/>
          <w:bCs/>
          <w:i/>
          <w:iCs/>
          <w:sz w:val="36"/>
          <w:szCs w:val="36"/>
        </w:rPr>
      </w:pPr>
    </w:p>
    <w:p w14:paraId="09E85EC9" w14:textId="6C043AC0" w:rsidR="00F6640A" w:rsidRPr="00953CD3" w:rsidRDefault="00953CD3" w:rsidP="00CB4C66">
      <w:pPr>
        <w:pStyle w:val="BodyA"/>
        <w:jc w:val="center"/>
        <w:rPr>
          <w:rStyle w:val="None"/>
          <w:b/>
          <w:bCs/>
          <w:i/>
          <w:iCs/>
          <w:sz w:val="32"/>
          <w:szCs w:val="32"/>
        </w:rPr>
      </w:pPr>
      <w:r w:rsidRPr="00953CD3">
        <w:rPr>
          <w:rStyle w:val="None"/>
          <w:b/>
          <w:bCs/>
          <w:i/>
          <w:iCs/>
          <w:sz w:val="32"/>
          <w:szCs w:val="32"/>
        </w:rPr>
        <w:t>*This document is also on Thespian Team (so all links work)</w:t>
      </w:r>
    </w:p>
    <w:p w14:paraId="51DEE0CA" w14:textId="77777777" w:rsidR="00953CD3" w:rsidRDefault="00953CD3" w:rsidP="00AD5294">
      <w:pPr>
        <w:pStyle w:val="BodyA"/>
        <w:rPr>
          <w:rStyle w:val="None"/>
          <w:b/>
          <w:bCs/>
          <w:sz w:val="22"/>
          <w:szCs w:val="22"/>
        </w:rPr>
      </w:pPr>
    </w:p>
    <w:p w14:paraId="5438D98F" w14:textId="77777777" w:rsidR="00953CD3" w:rsidRDefault="00953CD3" w:rsidP="00953CD3">
      <w:pPr>
        <w:pStyle w:val="BodyA"/>
        <w:ind w:left="2520"/>
        <w:rPr>
          <w:rStyle w:val="None"/>
          <w:b/>
          <w:bCs/>
          <w:sz w:val="22"/>
          <w:szCs w:val="22"/>
        </w:rPr>
      </w:pPr>
    </w:p>
    <w:p w14:paraId="1FC7E5FA" w14:textId="677767C7" w:rsidR="00AE7871" w:rsidRDefault="0034483D" w:rsidP="00AE7871">
      <w:pPr>
        <w:pStyle w:val="BodyA"/>
        <w:numPr>
          <w:ilvl w:val="1"/>
          <w:numId w:val="1"/>
        </w:numPr>
        <w:rPr>
          <w:rStyle w:val="None"/>
          <w:b/>
          <w:bCs/>
          <w:sz w:val="22"/>
          <w:szCs w:val="22"/>
        </w:rPr>
      </w:pPr>
      <w:r>
        <w:rPr>
          <w:rStyle w:val="None"/>
          <w:b/>
          <w:bCs/>
          <w:sz w:val="22"/>
          <w:szCs w:val="22"/>
        </w:rPr>
        <w:t xml:space="preserve">Go to  </w:t>
      </w:r>
      <w:r w:rsidR="00AE7871" w:rsidRPr="00AE7871">
        <w:t>https://register.gathespians.org/agreement-form/</w:t>
      </w:r>
      <w:r w:rsidR="006A3FD4">
        <w:rPr>
          <w:rStyle w:val="None"/>
          <w:b/>
          <w:bCs/>
          <w:sz w:val="22"/>
          <w:szCs w:val="22"/>
        </w:rPr>
        <w:t xml:space="preserve">. </w:t>
      </w:r>
      <w:r w:rsidRPr="006A3FD4">
        <w:rPr>
          <w:rStyle w:val="None"/>
          <w:b/>
          <w:bCs/>
          <w:sz w:val="22"/>
          <w:szCs w:val="22"/>
        </w:rPr>
        <w:t xml:space="preserve"> </w:t>
      </w:r>
      <w:r w:rsidR="007A6657" w:rsidRPr="006A3FD4">
        <w:rPr>
          <w:rStyle w:val="None"/>
          <w:b/>
          <w:bCs/>
          <w:sz w:val="22"/>
          <w:szCs w:val="22"/>
        </w:rPr>
        <w:t xml:space="preserve">  </w:t>
      </w:r>
    </w:p>
    <w:p w14:paraId="4D052609" w14:textId="4BF4B2DD" w:rsidR="0034483D" w:rsidRPr="006A3FD4" w:rsidRDefault="00CE65A7" w:rsidP="00953CD3">
      <w:pPr>
        <w:pStyle w:val="BodyA"/>
        <w:ind w:left="2880"/>
        <w:rPr>
          <w:rStyle w:val="None"/>
          <w:b/>
          <w:bCs/>
          <w:sz w:val="22"/>
          <w:szCs w:val="22"/>
        </w:rPr>
      </w:pPr>
      <w:r>
        <w:rPr>
          <w:rStyle w:val="None"/>
          <w:b/>
          <w:bCs/>
          <w:sz w:val="22"/>
          <w:szCs w:val="22"/>
        </w:rPr>
        <w:t xml:space="preserve">Follow all directions to fill out and submit the conference agreement form. </w:t>
      </w:r>
      <w:r w:rsidR="0045751D">
        <w:rPr>
          <w:rStyle w:val="None"/>
          <w:b/>
          <w:bCs/>
          <w:sz w:val="22"/>
          <w:szCs w:val="22"/>
        </w:rPr>
        <w:t>This form will be available on Sept. 10</w:t>
      </w:r>
      <w:r w:rsidR="0045751D" w:rsidRPr="0045751D">
        <w:rPr>
          <w:rStyle w:val="None"/>
          <w:b/>
          <w:bCs/>
          <w:sz w:val="22"/>
          <w:szCs w:val="22"/>
          <w:vertAlign w:val="superscript"/>
        </w:rPr>
        <w:t>th</w:t>
      </w:r>
      <w:r w:rsidR="0045751D">
        <w:rPr>
          <w:rStyle w:val="None"/>
          <w:b/>
          <w:bCs/>
          <w:sz w:val="22"/>
          <w:szCs w:val="22"/>
        </w:rPr>
        <w:t xml:space="preserve">.  </w:t>
      </w:r>
    </w:p>
    <w:p w14:paraId="59910681" w14:textId="23BAF35D" w:rsidR="0034483D" w:rsidRDefault="0034483D" w:rsidP="0034483D">
      <w:pPr>
        <w:pStyle w:val="BodyA"/>
        <w:rPr>
          <w:rStyle w:val="None"/>
          <w:b/>
          <w:bCs/>
          <w:sz w:val="22"/>
          <w:szCs w:val="22"/>
        </w:rPr>
      </w:pPr>
    </w:p>
    <w:p w14:paraId="5616F4AD" w14:textId="77777777" w:rsidR="00E36F67" w:rsidRDefault="00E36F67" w:rsidP="0034483D">
      <w:pPr>
        <w:pStyle w:val="BodyA"/>
        <w:rPr>
          <w:rStyle w:val="None"/>
          <w:b/>
          <w:bCs/>
          <w:sz w:val="22"/>
          <w:szCs w:val="22"/>
        </w:rPr>
      </w:pPr>
    </w:p>
    <w:p w14:paraId="2E87E1FC" w14:textId="25293C2E" w:rsidR="00C55535" w:rsidRPr="00C55535" w:rsidRDefault="00CB4C66" w:rsidP="00C26BA3">
      <w:pPr>
        <w:pStyle w:val="BodyA"/>
        <w:numPr>
          <w:ilvl w:val="1"/>
          <w:numId w:val="1"/>
        </w:numPr>
        <w:rPr>
          <w:b/>
          <w:bCs/>
          <w:sz w:val="22"/>
          <w:szCs w:val="22"/>
        </w:rPr>
      </w:pPr>
      <w:r>
        <w:rPr>
          <w:rStyle w:val="None"/>
          <w:b/>
          <w:bCs/>
          <w:sz w:val="22"/>
          <w:szCs w:val="22"/>
        </w:rPr>
        <w:t xml:space="preserve"> </w:t>
      </w:r>
      <w:r w:rsidRPr="00C55535">
        <w:rPr>
          <w:rStyle w:val="None"/>
          <w:b/>
          <w:bCs/>
          <w:sz w:val="22"/>
          <w:szCs w:val="22"/>
        </w:rPr>
        <w:t xml:space="preserve">Fill out </w:t>
      </w:r>
      <w:r w:rsidR="009F0C5A" w:rsidRPr="00C55535">
        <w:rPr>
          <w:rStyle w:val="None"/>
          <w:b/>
          <w:bCs/>
          <w:sz w:val="22"/>
          <w:szCs w:val="22"/>
        </w:rPr>
        <w:t xml:space="preserve">registration </w:t>
      </w:r>
      <w:r w:rsidRPr="00C55535">
        <w:rPr>
          <w:rStyle w:val="None"/>
          <w:b/>
          <w:bCs/>
          <w:sz w:val="22"/>
          <w:szCs w:val="22"/>
        </w:rPr>
        <w:t xml:space="preserve">form </w:t>
      </w:r>
      <w:hyperlink r:id="rId11" w:history="1">
        <w:r w:rsidR="00C55535" w:rsidRPr="00BB4A55">
          <w:rPr>
            <w:rStyle w:val="Hyperlink"/>
          </w:rPr>
          <w:t>https://forms.office.com/r/HHz9LBP1ys</w:t>
        </w:r>
      </w:hyperlink>
    </w:p>
    <w:p w14:paraId="64B5170A" w14:textId="03BE1713" w:rsidR="00C26BA3" w:rsidRPr="00C55535" w:rsidRDefault="00C26BA3" w:rsidP="00C55535">
      <w:pPr>
        <w:pStyle w:val="BodyA"/>
        <w:ind w:left="2880"/>
        <w:rPr>
          <w:rStyle w:val="None"/>
          <w:b/>
          <w:bCs/>
          <w:sz w:val="22"/>
          <w:szCs w:val="22"/>
        </w:rPr>
      </w:pPr>
      <w:r w:rsidRPr="00C55535">
        <w:rPr>
          <w:rStyle w:val="None"/>
          <w:b/>
          <w:bCs/>
          <w:sz w:val="22"/>
          <w:szCs w:val="22"/>
        </w:rPr>
        <w:t xml:space="preserve">or </w:t>
      </w:r>
    </w:p>
    <w:p w14:paraId="048EA488" w14:textId="77777777" w:rsidR="00CE4BB7" w:rsidRPr="00C55535" w:rsidRDefault="00CE4BB7" w:rsidP="00C26BA3">
      <w:pPr>
        <w:pStyle w:val="BodyA"/>
        <w:ind w:left="4320" w:firstLine="720"/>
        <w:rPr>
          <w:rStyle w:val="None"/>
          <w:b/>
          <w:bCs/>
          <w:sz w:val="22"/>
          <w:szCs w:val="22"/>
        </w:rPr>
      </w:pPr>
    </w:p>
    <w:p w14:paraId="2018242F" w14:textId="063E89CB" w:rsidR="006A3FD4" w:rsidRDefault="001B3918" w:rsidP="00C55535">
      <w:pPr>
        <w:pStyle w:val="BodyA"/>
        <w:ind w:left="4320" w:firstLine="720"/>
        <w:rPr>
          <w:rStyle w:val="None"/>
          <w:b/>
          <w:bCs/>
          <w:sz w:val="22"/>
          <w:szCs w:val="22"/>
        </w:rPr>
      </w:pPr>
      <w:r>
        <w:rPr>
          <w:rStyle w:val="None"/>
          <w:b/>
          <w:bCs/>
          <w:noProof/>
          <w:sz w:val="22"/>
          <w:szCs w:val="22"/>
        </w:rPr>
        <w:drawing>
          <wp:inline distT="0" distB="0" distL="0" distR="0" wp14:anchorId="2838EECA" wp14:editId="67043874">
            <wp:extent cx="1035050" cy="1035050"/>
            <wp:effectExtent l="0" t="0" r="0" b="0"/>
            <wp:docPr id="2" name="Picture 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qr code with black squar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035050" cy="1035050"/>
                    </a:xfrm>
                    <a:prstGeom prst="rect">
                      <a:avLst/>
                    </a:prstGeom>
                    <a:noFill/>
                    <a:ln>
                      <a:noFill/>
                    </a:ln>
                  </pic:spPr>
                </pic:pic>
              </a:graphicData>
            </a:graphic>
          </wp:inline>
        </w:drawing>
      </w:r>
    </w:p>
    <w:p w14:paraId="4C1D384F" w14:textId="7CE826E2" w:rsidR="009F0C5A" w:rsidRDefault="009F0C5A" w:rsidP="00D2265D">
      <w:pPr>
        <w:pStyle w:val="BodyA"/>
        <w:rPr>
          <w:rStyle w:val="None"/>
          <w:b/>
          <w:bCs/>
          <w:sz w:val="22"/>
          <w:szCs w:val="22"/>
        </w:rPr>
      </w:pPr>
    </w:p>
    <w:p w14:paraId="6C7F74AF" w14:textId="77777777" w:rsidR="00E36F67" w:rsidRDefault="00E36F67" w:rsidP="006A3FD4">
      <w:pPr>
        <w:pStyle w:val="BodyA"/>
        <w:rPr>
          <w:rStyle w:val="None"/>
          <w:b/>
          <w:bCs/>
          <w:sz w:val="22"/>
          <w:szCs w:val="22"/>
        </w:rPr>
      </w:pPr>
    </w:p>
    <w:p w14:paraId="419436B0" w14:textId="291191C3" w:rsidR="006A3FD4" w:rsidRDefault="006A3FD4" w:rsidP="006A3FD4">
      <w:pPr>
        <w:pStyle w:val="BodyA"/>
        <w:numPr>
          <w:ilvl w:val="1"/>
          <w:numId w:val="1"/>
        </w:numPr>
        <w:rPr>
          <w:rStyle w:val="None"/>
          <w:b/>
          <w:bCs/>
          <w:sz w:val="22"/>
          <w:szCs w:val="22"/>
        </w:rPr>
      </w:pPr>
      <w:r>
        <w:rPr>
          <w:rStyle w:val="None"/>
          <w:b/>
          <w:bCs/>
          <w:sz w:val="22"/>
          <w:szCs w:val="22"/>
        </w:rPr>
        <w:t>Pay the deposit of $200</w:t>
      </w:r>
      <w:r w:rsidR="00421BA0">
        <w:rPr>
          <w:rStyle w:val="None"/>
          <w:b/>
          <w:bCs/>
          <w:sz w:val="22"/>
          <w:szCs w:val="22"/>
        </w:rPr>
        <w:t xml:space="preserve"> (NON REFUNDABLE)</w:t>
      </w:r>
      <w:r>
        <w:rPr>
          <w:rStyle w:val="None"/>
          <w:b/>
          <w:bCs/>
          <w:sz w:val="22"/>
          <w:szCs w:val="22"/>
        </w:rPr>
        <w:t xml:space="preserve"> or full payment of $350.  You can send a check</w:t>
      </w:r>
      <w:r w:rsidR="00391B64">
        <w:rPr>
          <w:rStyle w:val="None"/>
          <w:b/>
          <w:bCs/>
          <w:sz w:val="22"/>
          <w:szCs w:val="22"/>
        </w:rPr>
        <w:t xml:space="preserve"> or cash</w:t>
      </w:r>
      <w:r>
        <w:rPr>
          <w:rStyle w:val="None"/>
          <w:b/>
          <w:bCs/>
          <w:sz w:val="22"/>
          <w:szCs w:val="22"/>
        </w:rPr>
        <w:t xml:space="preserve"> (JCHS Drama Boosters)</w:t>
      </w:r>
      <w:r w:rsidR="00391B64">
        <w:rPr>
          <w:rStyle w:val="None"/>
          <w:b/>
          <w:bCs/>
          <w:sz w:val="22"/>
          <w:szCs w:val="22"/>
        </w:rPr>
        <w:t xml:space="preserve"> to Mrs. Prost</w:t>
      </w:r>
      <w:r w:rsidR="00FA3A9B">
        <w:rPr>
          <w:rStyle w:val="None"/>
          <w:b/>
          <w:bCs/>
          <w:sz w:val="22"/>
          <w:szCs w:val="22"/>
        </w:rPr>
        <w:t xml:space="preserve">, </w:t>
      </w:r>
      <w:r w:rsidR="00983602">
        <w:rPr>
          <w:rStyle w:val="None"/>
          <w:b/>
          <w:bCs/>
          <w:sz w:val="22"/>
          <w:szCs w:val="22"/>
        </w:rPr>
        <w:t>or you can pay by Venmo</w:t>
      </w:r>
      <w:r w:rsidR="00ED0DBB">
        <w:rPr>
          <w:rStyle w:val="None"/>
          <w:b/>
          <w:bCs/>
          <w:sz w:val="22"/>
          <w:szCs w:val="22"/>
        </w:rPr>
        <w:t>, link below</w:t>
      </w:r>
      <w:r w:rsidR="00983602">
        <w:rPr>
          <w:rStyle w:val="None"/>
          <w:b/>
          <w:bCs/>
          <w:sz w:val="22"/>
          <w:szCs w:val="22"/>
        </w:rPr>
        <w:t>.</w:t>
      </w:r>
      <w:r w:rsidR="00391B64">
        <w:rPr>
          <w:rStyle w:val="None"/>
          <w:b/>
          <w:bCs/>
          <w:sz w:val="22"/>
          <w:szCs w:val="22"/>
        </w:rPr>
        <w:t xml:space="preserve"> </w:t>
      </w:r>
    </w:p>
    <w:p w14:paraId="7719FBA9" w14:textId="3AD87EED" w:rsidR="00E275DE" w:rsidRDefault="00E275DE" w:rsidP="00E275DE">
      <w:pPr>
        <w:pStyle w:val="BodyA"/>
        <w:ind w:left="2160"/>
        <w:rPr>
          <w:rStyle w:val="None"/>
          <w:b/>
          <w:bCs/>
          <w:sz w:val="22"/>
          <w:szCs w:val="22"/>
        </w:rPr>
      </w:pPr>
    </w:p>
    <w:p w14:paraId="1E8A1FBE" w14:textId="0111E3F0" w:rsidR="00E275DE" w:rsidRDefault="00E275DE" w:rsidP="00F6640A">
      <w:pPr>
        <w:pStyle w:val="BodyA"/>
        <w:ind w:left="3600"/>
        <w:rPr>
          <w:rStyle w:val="None"/>
          <w:b/>
          <w:bCs/>
          <w:sz w:val="22"/>
          <w:szCs w:val="22"/>
        </w:rPr>
      </w:pPr>
    </w:p>
    <w:p w14:paraId="673F8848" w14:textId="77777777" w:rsidR="005D324A" w:rsidRDefault="00F6640A" w:rsidP="00F6640A">
      <w:pPr>
        <w:pStyle w:val="BodyA"/>
        <w:ind w:left="3600" w:firstLine="720"/>
        <w:rPr>
          <w:rStyle w:val="None"/>
          <w:b/>
          <w:bCs/>
          <w:sz w:val="22"/>
          <w:szCs w:val="22"/>
        </w:rPr>
      </w:pPr>
      <w:r>
        <w:rPr>
          <w:noProof/>
          <w:sz w:val="20"/>
          <w:szCs w:val="20"/>
        </w:rPr>
        <w:drawing>
          <wp:inline distT="0" distB="0" distL="0" distR="0" wp14:anchorId="6D5D9AA0" wp14:editId="3B01E416">
            <wp:extent cx="1476375" cy="1714500"/>
            <wp:effectExtent l="0" t="0" r="9525"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714500"/>
                    </a:xfrm>
                    <a:prstGeom prst="rect">
                      <a:avLst/>
                    </a:prstGeom>
                    <a:noFill/>
                  </pic:spPr>
                </pic:pic>
              </a:graphicData>
            </a:graphic>
          </wp:inline>
        </w:drawing>
      </w:r>
    </w:p>
    <w:p w14:paraId="266218F9" w14:textId="2505B6B8" w:rsidR="00E275DE" w:rsidRDefault="00E36F67" w:rsidP="00F6640A">
      <w:pPr>
        <w:pStyle w:val="BodyA"/>
        <w:ind w:left="3600" w:firstLine="720"/>
        <w:rPr>
          <w:rStyle w:val="None"/>
          <w:b/>
          <w:bCs/>
          <w:sz w:val="22"/>
          <w:szCs w:val="22"/>
        </w:rPr>
      </w:pPr>
      <w:r>
        <w:rPr>
          <w:b/>
          <w:bCs/>
          <w:noProof/>
          <w:sz w:val="22"/>
          <w:szCs w:val="22"/>
        </w:rPr>
        <w:drawing>
          <wp:anchor distT="0" distB="0" distL="114300" distR="114300" simplePos="0" relativeHeight="251660288" behindDoc="0" locked="0" layoutInCell="1" allowOverlap="1" wp14:anchorId="67093846" wp14:editId="0F62A035">
            <wp:simplePos x="0" y="0"/>
            <wp:positionH relativeFrom="column">
              <wp:posOffset>3698875</wp:posOffset>
            </wp:positionH>
            <wp:positionV relativeFrom="paragraph">
              <wp:posOffset>7832725</wp:posOffset>
            </wp:positionV>
            <wp:extent cx="1466850" cy="1704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417DE" w14:textId="2AC9A07A" w:rsidR="00E275DE" w:rsidRDefault="00C97751" w:rsidP="005D324A">
      <w:pPr>
        <w:pStyle w:val="BodyA"/>
        <w:rPr>
          <w:rStyle w:val="None"/>
          <w:b/>
          <w:bCs/>
          <w:sz w:val="22"/>
          <w:szCs w:val="22"/>
        </w:rPr>
      </w:pPr>
      <w:r>
        <w:rPr>
          <w:b/>
          <w:bCs/>
          <w:noProof/>
          <w:sz w:val="22"/>
          <w:szCs w:val="22"/>
        </w:rPr>
        <w:drawing>
          <wp:anchor distT="0" distB="0" distL="114300" distR="114300" simplePos="0" relativeHeight="251661312" behindDoc="0" locked="0" layoutInCell="1" allowOverlap="1" wp14:anchorId="7036C1DC" wp14:editId="5158151B">
            <wp:simplePos x="0" y="0"/>
            <wp:positionH relativeFrom="column">
              <wp:posOffset>3622675</wp:posOffset>
            </wp:positionH>
            <wp:positionV relativeFrom="paragraph">
              <wp:posOffset>7633970</wp:posOffset>
            </wp:positionV>
            <wp:extent cx="1466850" cy="1704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F67">
        <w:rPr>
          <w:b/>
          <w:bCs/>
          <w:noProof/>
          <w:sz w:val="22"/>
          <w:szCs w:val="22"/>
        </w:rPr>
        <w:drawing>
          <wp:anchor distT="0" distB="0" distL="114300" distR="114300" simplePos="0" relativeHeight="251659264" behindDoc="0" locked="0" layoutInCell="1" allowOverlap="1" wp14:anchorId="67093846" wp14:editId="302696AE">
            <wp:simplePos x="0" y="0"/>
            <wp:positionH relativeFrom="column">
              <wp:posOffset>3699753</wp:posOffset>
            </wp:positionH>
            <wp:positionV relativeFrom="paragraph">
              <wp:posOffset>7674043</wp:posOffset>
            </wp:positionV>
            <wp:extent cx="1466850" cy="1704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7D67A" w14:textId="77777777" w:rsidR="004109F9" w:rsidRDefault="00421BA0" w:rsidP="005D324A">
      <w:pPr>
        <w:pStyle w:val="BodyA"/>
        <w:jc w:val="center"/>
        <w:rPr>
          <w:rStyle w:val="None"/>
          <w:b/>
          <w:bCs/>
          <w:sz w:val="32"/>
          <w:szCs w:val="32"/>
        </w:rPr>
      </w:pPr>
      <w:r w:rsidRPr="005D324A">
        <w:rPr>
          <w:rStyle w:val="None"/>
          <w:b/>
          <w:bCs/>
          <w:sz w:val="32"/>
          <w:szCs w:val="32"/>
        </w:rPr>
        <w:t xml:space="preserve">YOUR APPLICATION IS NOT COMPLETE UNTIL </w:t>
      </w:r>
      <w:r w:rsidRPr="004109F9">
        <w:rPr>
          <w:rStyle w:val="None"/>
          <w:b/>
          <w:bCs/>
          <w:sz w:val="32"/>
          <w:szCs w:val="32"/>
          <w:u w:val="single"/>
        </w:rPr>
        <w:t>ALL THREE</w:t>
      </w:r>
      <w:r w:rsidRPr="005D324A">
        <w:rPr>
          <w:rStyle w:val="None"/>
          <w:b/>
          <w:bCs/>
          <w:sz w:val="32"/>
          <w:szCs w:val="32"/>
        </w:rPr>
        <w:t xml:space="preserve"> ITEMS ARE COMPLETE.  </w:t>
      </w:r>
    </w:p>
    <w:p w14:paraId="1BEBCBB9" w14:textId="172E5E3F" w:rsidR="00C97751" w:rsidRPr="004109F9" w:rsidRDefault="005D324A" w:rsidP="0006275D">
      <w:pPr>
        <w:pStyle w:val="BodyA"/>
        <w:jc w:val="center"/>
        <w:rPr>
          <w:b/>
          <w:bCs/>
          <w:sz w:val="32"/>
          <w:szCs w:val="32"/>
        </w:rPr>
      </w:pPr>
      <w:r w:rsidRPr="004109F9">
        <w:rPr>
          <w:rStyle w:val="None"/>
          <w:b/>
          <w:bCs/>
          <w:sz w:val="32"/>
          <w:szCs w:val="32"/>
          <w:u w:val="single"/>
        </w:rPr>
        <w:t>SEPTEMBER 2</w:t>
      </w:r>
      <w:r w:rsidR="0045751D">
        <w:rPr>
          <w:rStyle w:val="None"/>
          <w:b/>
          <w:bCs/>
          <w:sz w:val="32"/>
          <w:szCs w:val="32"/>
          <w:u w:val="single"/>
        </w:rPr>
        <w:t>2</w:t>
      </w:r>
      <w:r w:rsidR="009C733C">
        <w:rPr>
          <w:rStyle w:val="None"/>
          <w:b/>
          <w:bCs/>
          <w:sz w:val="32"/>
          <w:szCs w:val="32"/>
          <w:u w:val="single"/>
          <w:vertAlign w:val="superscript"/>
        </w:rPr>
        <w:t>nd</w:t>
      </w:r>
      <w:r w:rsidRPr="005D324A">
        <w:rPr>
          <w:rStyle w:val="None"/>
          <w:b/>
          <w:bCs/>
          <w:sz w:val="32"/>
          <w:szCs w:val="32"/>
        </w:rPr>
        <w:t xml:space="preserve"> IS FINAL DEADLINE</w:t>
      </w:r>
      <w:r w:rsidR="00E275DE" w:rsidRPr="005D324A">
        <w:rPr>
          <w:b/>
          <w:bCs/>
          <w:noProof/>
          <w:sz w:val="32"/>
          <w:szCs w:val="32"/>
        </w:rPr>
        <w:drawing>
          <wp:anchor distT="0" distB="0" distL="114300" distR="114300" simplePos="0" relativeHeight="251658240" behindDoc="0" locked="0" layoutInCell="1" allowOverlap="1" wp14:anchorId="67093846" wp14:editId="6C9A5A47">
            <wp:simplePos x="0" y="0"/>
            <wp:positionH relativeFrom="column">
              <wp:posOffset>3698875</wp:posOffset>
            </wp:positionH>
            <wp:positionV relativeFrom="paragraph">
              <wp:posOffset>7832725</wp:posOffset>
            </wp:positionV>
            <wp:extent cx="1466850" cy="1704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7751" w:rsidRPr="004109F9" w:rsidSect="004F3587">
      <w:headerReference w:type="even" r:id="rId15"/>
      <w:headerReference w:type="default" r:id="rId16"/>
      <w:footerReference w:type="even" r:id="rId17"/>
      <w:footerReference w:type="default" r:id="rId18"/>
      <w:pgSz w:w="12240" w:h="15840"/>
      <w:pgMar w:top="245" w:right="720" w:bottom="245"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27FF" w14:textId="77777777" w:rsidR="009F0E3D" w:rsidRDefault="009F0E3D">
      <w:r>
        <w:separator/>
      </w:r>
    </w:p>
  </w:endnote>
  <w:endnote w:type="continuationSeparator" w:id="0">
    <w:p w14:paraId="7B5BE417" w14:textId="77777777" w:rsidR="009F0E3D" w:rsidRDefault="009F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6193" w14:textId="77777777" w:rsidR="001A01DF" w:rsidRDefault="001A01D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6194" w14:textId="77777777" w:rsidR="001A01DF" w:rsidRDefault="001A01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9EA5" w14:textId="77777777" w:rsidR="009F0E3D" w:rsidRDefault="009F0E3D">
      <w:r>
        <w:separator/>
      </w:r>
    </w:p>
  </w:footnote>
  <w:footnote w:type="continuationSeparator" w:id="0">
    <w:p w14:paraId="7B06224D" w14:textId="77777777" w:rsidR="009F0E3D" w:rsidRDefault="009F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6191" w14:textId="77777777" w:rsidR="001A01DF" w:rsidRDefault="001A01D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6192" w14:textId="77777777" w:rsidR="001A01DF" w:rsidRDefault="001A01D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5418"/>
    <w:multiLevelType w:val="multilevel"/>
    <w:tmpl w:val="F96ADEB0"/>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3D4418F6"/>
    <w:multiLevelType w:val="multilevel"/>
    <w:tmpl w:val="BA40C6FA"/>
    <w:lvl w:ilvl="0">
      <w:start w:val="1"/>
      <w:numFmt w:val="bullet"/>
      <w:lvlText w:val=""/>
      <w:lvlJc w:val="left"/>
      <w:pPr>
        <w:tabs>
          <w:tab w:val="num" w:pos="2250"/>
        </w:tabs>
        <w:ind w:left="2250" w:hanging="360"/>
      </w:pPr>
      <w:rPr>
        <w:rFonts w:ascii="Symbol" w:hAnsi="Symbol" w:hint="default"/>
        <w:sz w:val="20"/>
      </w:rPr>
    </w:lvl>
    <w:lvl w:ilvl="1">
      <w:start w:val="1"/>
      <w:numFmt w:val="bullet"/>
      <w:lvlText w:val=""/>
      <w:lvlJc w:val="left"/>
      <w:pPr>
        <w:tabs>
          <w:tab w:val="num" w:pos="2970"/>
        </w:tabs>
        <w:ind w:left="2970" w:hanging="360"/>
      </w:pPr>
      <w:rPr>
        <w:rFonts w:ascii="Symbol" w:hAnsi="Symbol" w:hint="default"/>
        <w:sz w:val="20"/>
      </w:rPr>
    </w:lvl>
    <w:lvl w:ilvl="2">
      <w:start w:val="1"/>
      <w:numFmt w:val="bullet"/>
      <w:lvlText w:val=""/>
      <w:lvlJc w:val="left"/>
      <w:pPr>
        <w:tabs>
          <w:tab w:val="num" w:pos="3690"/>
        </w:tabs>
        <w:ind w:left="3690" w:hanging="360"/>
      </w:pPr>
      <w:rPr>
        <w:rFonts w:ascii="Symbol" w:hAnsi="Symbol" w:hint="default"/>
        <w:sz w:val="20"/>
      </w:rPr>
    </w:lvl>
    <w:lvl w:ilvl="3">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num w:numId="1" w16cid:durableId="977564461">
    <w:abstractNumId w:val="0"/>
  </w:num>
  <w:num w:numId="2" w16cid:durableId="21616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oNotDisplayPageBoundarie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DF"/>
    <w:rsid w:val="00006143"/>
    <w:rsid w:val="00012FE4"/>
    <w:rsid w:val="0006275D"/>
    <w:rsid w:val="00067C3E"/>
    <w:rsid w:val="00071B43"/>
    <w:rsid w:val="0008170B"/>
    <w:rsid w:val="000F171C"/>
    <w:rsid w:val="000F2F23"/>
    <w:rsid w:val="0011358D"/>
    <w:rsid w:val="00151643"/>
    <w:rsid w:val="00174D54"/>
    <w:rsid w:val="0019054D"/>
    <w:rsid w:val="001979B4"/>
    <w:rsid w:val="001A01DF"/>
    <w:rsid w:val="001B3918"/>
    <w:rsid w:val="001C7BFD"/>
    <w:rsid w:val="001D5B02"/>
    <w:rsid w:val="001E1947"/>
    <w:rsid w:val="001F3BF2"/>
    <w:rsid w:val="00216BB7"/>
    <w:rsid w:val="002261C3"/>
    <w:rsid w:val="002404DD"/>
    <w:rsid w:val="00242E79"/>
    <w:rsid w:val="0024669F"/>
    <w:rsid w:val="00261CF9"/>
    <w:rsid w:val="002A468C"/>
    <w:rsid w:val="002E47E7"/>
    <w:rsid w:val="00302221"/>
    <w:rsid w:val="003344B8"/>
    <w:rsid w:val="0034483D"/>
    <w:rsid w:val="00353BE2"/>
    <w:rsid w:val="003625AC"/>
    <w:rsid w:val="00363B80"/>
    <w:rsid w:val="00363C80"/>
    <w:rsid w:val="00391B64"/>
    <w:rsid w:val="003A0502"/>
    <w:rsid w:val="003A3819"/>
    <w:rsid w:val="003A5CAE"/>
    <w:rsid w:val="003F3CC4"/>
    <w:rsid w:val="003F6639"/>
    <w:rsid w:val="0040118A"/>
    <w:rsid w:val="004109F9"/>
    <w:rsid w:val="00412694"/>
    <w:rsid w:val="00413765"/>
    <w:rsid w:val="004177E0"/>
    <w:rsid w:val="00421BA0"/>
    <w:rsid w:val="0042252B"/>
    <w:rsid w:val="00431497"/>
    <w:rsid w:val="0044616B"/>
    <w:rsid w:val="0045078D"/>
    <w:rsid w:val="004560CB"/>
    <w:rsid w:val="0045751D"/>
    <w:rsid w:val="00497F3A"/>
    <w:rsid w:val="004A01A7"/>
    <w:rsid w:val="004C24E1"/>
    <w:rsid w:val="004F3587"/>
    <w:rsid w:val="00500A8A"/>
    <w:rsid w:val="00502D94"/>
    <w:rsid w:val="00535744"/>
    <w:rsid w:val="00565BC2"/>
    <w:rsid w:val="005801F5"/>
    <w:rsid w:val="005863EA"/>
    <w:rsid w:val="00586FCD"/>
    <w:rsid w:val="005A0347"/>
    <w:rsid w:val="005B5B88"/>
    <w:rsid w:val="005C1FB9"/>
    <w:rsid w:val="005D324A"/>
    <w:rsid w:val="005E41C9"/>
    <w:rsid w:val="005F62FC"/>
    <w:rsid w:val="00607F2D"/>
    <w:rsid w:val="00615208"/>
    <w:rsid w:val="00615C7C"/>
    <w:rsid w:val="00616D66"/>
    <w:rsid w:val="00622E7E"/>
    <w:rsid w:val="00627CD6"/>
    <w:rsid w:val="0064149B"/>
    <w:rsid w:val="00651D6A"/>
    <w:rsid w:val="0067617B"/>
    <w:rsid w:val="006869E6"/>
    <w:rsid w:val="006A2B5C"/>
    <w:rsid w:val="006A3FD4"/>
    <w:rsid w:val="006B1008"/>
    <w:rsid w:val="006C7A0E"/>
    <w:rsid w:val="00710307"/>
    <w:rsid w:val="007115CB"/>
    <w:rsid w:val="00761F4D"/>
    <w:rsid w:val="00794EE2"/>
    <w:rsid w:val="007A6657"/>
    <w:rsid w:val="007B0D21"/>
    <w:rsid w:val="007B6607"/>
    <w:rsid w:val="007F3CC7"/>
    <w:rsid w:val="007F7F8C"/>
    <w:rsid w:val="008127F1"/>
    <w:rsid w:val="00856FA5"/>
    <w:rsid w:val="00866958"/>
    <w:rsid w:val="00872F47"/>
    <w:rsid w:val="008762E2"/>
    <w:rsid w:val="00883B86"/>
    <w:rsid w:val="00897854"/>
    <w:rsid w:val="008B3E60"/>
    <w:rsid w:val="008C03A0"/>
    <w:rsid w:val="008F66DA"/>
    <w:rsid w:val="009042C7"/>
    <w:rsid w:val="0091069E"/>
    <w:rsid w:val="009166CB"/>
    <w:rsid w:val="00932487"/>
    <w:rsid w:val="00936518"/>
    <w:rsid w:val="009378A5"/>
    <w:rsid w:val="00947D8A"/>
    <w:rsid w:val="00953CD3"/>
    <w:rsid w:val="009604E9"/>
    <w:rsid w:val="00963B7C"/>
    <w:rsid w:val="00977DDE"/>
    <w:rsid w:val="00982905"/>
    <w:rsid w:val="00983602"/>
    <w:rsid w:val="009900B4"/>
    <w:rsid w:val="00994206"/>
    <w:rsid w:val="009945CC"/>
    <w:rsid w:val="009960E1"/>
    <w:rsid w:val="009A5227"/>
    <w:rsid w:val="009B51F8"/>
    <w:rsid w:val="009C1DD8"/>
    <w:rsid w:val="009C733C"/>
    <w:rsid w:val="009D4F56"/>
    <w:rsid w:val="009F0C5A"/>
    <w:rsid w:val="009F0E3D"/>
    <w:rsid w:val="009F1D2C"/>
    <w:rsid w:val="00A55A62"/>
    <w:rsid w:val="00A67807"/>
    <w:rsid w:val="00A735A9"/>
    <w:rsid w:val="00AB6B34"/>
    <w:rsid w:val="00AD5294"/>
    <w:rsid w:val="00AE7871"/>
    <w:rsid w:val="00B142B7"/>
    <w:rsid w:val="00B26C5C"/>
    <w:rsid w:val="00B62EA1"/>
    <w:rsid w:val="00B95514"/>
    <w:rsid w:val="00C26BA3"/>
    <w:rsid w:val="00C55535"/>
    <w:rsid w:val="00C71438"/>
    <w:rsid w:val="00C749C4"/>
    <w:rsid w:val="00C922CD"/>
    <w:rsid w:val="00C95040"/>
    <w:rsid w:val="00C97751"/>
    <w:rsid w:val="00CA2CA0"/>
    <w:rsid w:val="00CA464A"/>
    <w:rsid w:val="00CA6E73"/>
    <w:rsid w:val="00CB4C66"/>
    <w:rsid w:val="00CD471D"/>
    <w:rsid w:val="00CE4BB7"/>
    <w:rsid w:val="00CE65A7"/>
    <w:rsid w:val="00D2265D"/>
    <w:rsid w:val="00D257CB"/>
    <w:rsid w:val="00D61564"/>
    <w:rsid w:val="00D61B0A"/>
    <w:rsid w:val="00D65E63"/>
    <w:rsid w:val="00DC266F"/>
    <w:rsid w:val="00DD7E4C"/>
    <w:rsid w:val="00E10590"/>
    <w:rsid w:val="00E161CC"/>
    <w:rsid w:val="00E245CC"/>
    <w:rsid w:val="00E275DE"/>
    <w:rsid w:val="00E36F67"/>
    <w:rsid w:val="00E506EC"/>
    <w:rsid w:val="00E764EE"/>
    <w:rsid w:val="00ED0DBB"/>
    <w:rsid w:val="00EE74F6"/>
    <w:rsid w:val="00EF24BE"/>
    <w:rsid w:val="00EF2A0F"/>
    <w:rsid w:val="00F2626A"/>
    <w:rsid w:val="00F6640A"/>
    <w:rsid w:val="00F811B2"/>
    <w:rsid w:val="00F9617E"/>
    <w:rsid w:val="00FA3A9B"/>
    <w:rsid w:val="00FE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6101"/>
  <w15:docId w15:val="{3618A95D-D37A-4D77-AB4E-C5866146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color w:val="000099"/>
      <w:u w:val="single" w:color="000099"/>
    </w:rPr>
  </w:style>
  <w:style w:type="character" w:customStyle="1" w:styleId="Hyperlink1">
    <w:name w:val="Hyperlink.1"/>
    <w:basedOn w:val="None"/>
    <w:rPr>
      <w:b/>
      <w:bCs/>
      <w:color w:val="000099"/>
      <w:sz w:val="22"/>
      <w:szCs w:val="22"/>
      <w:u w:val="single" w:color="000099"/>
    </w:rPr>
  </w:style>
  <w:style w:type="character" w:customStyle="1" w:styleId="Hyperlink2">
    <w:name w:val="Hyperlink.2"/>
    <w:basedOn w:val="Hyperlink"/>
    <w:rPr>
      <w:color w:val="0000FF"/>
      <w:u w:val="single" w:color="0000FF"/>
    </w:rPr>
  </w:style>
  <w:style w:type="paragraph" w:styleId="BalloonText">
    <w:name w:val="Balloon Text"/>
    <w:basedOn w:val="Normal"/>
    <w:link w:val="BalloonTextChar"/>
    <w:uiPriority w:val="99"/>
    <w:semiHidden/>
    <w:unhideWhenUsed/>
    <w:rsid w:val="00586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FCD"/>
    <w:rPr>
      <w:rFonts w:ascii="Segoe UI" w:hAnsi="Segoe UI" w:cs="Segoe UI"/>
      <w:sz w:val="18"/>
      <w:szCs w:val="18"/>
    </w:rPr>
  </w:style>
  <w:style w:type="paragraph" w:styleId="NormalWeb">
    <w:name w:val="Normal (Web)"/>
    <w:basedOn w:val="Normal"/>
    <w:uiPriority w:val="99"/>
    <w:unhideWhenUsed/>
    <w:rsid w:val="00936518"/>
  </w:style>
  <w:style w:type="character" w:styleId="UnresolvedMention">
    <w:name w:val="Unresolved Mention"/>
    <w:basedOn w:val="DefaultParagraphFont"/>
    <w:uiPriority w:val="99"/>
    <w:semiHidden/>
    <w:unhideWhenUsed/>
    <w:rsid w:val="00856FA5"/>
    <w:rPr>
      <w:color w:val="605E5C"/>
      <w:shd w:val="clear" w:color="auto" w:fill="E1DFDD"/>
    </w:rPr>
  </w:style>
  <w:style w:type="character" w:styleId="FollowedHyperlink">
    <w:name w:val="FollowedHyperlink"/>
    <w:basedOn w:val="DefaultParagraphFont"/>
    <w:uiPriority w:val="99"/>
    <w:semiHidden/>
    <w:unhideWhenUsed/>
    <w:rsid w:val="00CE4BB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26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gathespians.org/agreement-form/"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athespians.org/thescon/"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HHz9LBP1y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athespians.org/thesc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std@fultonschools.org" TargetMode="Externa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Prost, Deborah (Debbie)</dc:creator>
  <cp:lastModifiedBy>Prost, Deborah (Debbie)</cp:lastModifiedBy>
  <cp:revision>36</cp:revision>
  <cp:lastPrinted>2023-09-06T12:28:00Z</cp:lastPrinted>
  <dcterms:created xsi:type="dcterms:W3CDTF">2023-09-01T13:55:00Z</dcterms:created>
  <dcterms:modified xsi:type="dcterms:W3CDTF">2023-09-06T13:01:00Z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2021-09-12T22:18:41Z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7f3a372b-45ec-479e-9d3a-32dfd7c0feee</vt:lpwstr>
  </property>
  <property fmtid="{D5CDD505-2E9C-101B-9397-08002B2CF9AE}" pid="8" name="MSIP_Label_0ee3c538-ec52-435f-ae58-017644bd9513_ContentBits">
    <vt:lpwstr>0</vt:lpwstr>
  </property>
</Properties>
</file>